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703B" w:rsidRDefault="00C1703B" w:rsidP="00C1703B">
      <w:pPr>
        <w:spacing w:after="0" w:line="240" w:lineRule="auto"/>
        <w:jc w:val="center"/>
        <w:rPr>
          <w:rFonts w:ascii="Times New Roman" w:hAnsi="Times New Roman" w:cs="Times New Roman"/>
          <w:sz w:val="24"/>
          <w:szCs w:val="24"/>
          <w:u w:val="single"/>
        </w:rPr>
      </w:pPr>
      <w:bookmarkStart w:id="0" w:name="_GoBack"/>
      <w:bookmarkEnd w:id="0"/>
    </w:p>
    <w:p w:rsidR="00C1703B" w:rsidRDefault="00C1703B" w:rsidP="00C1703B">
      <w:pPr>
        <w:spacing w:after="0" w:line="240" w:lineRule="auto"/>
        <w:jc w:val="center"/>
        <w:rPr>
          <w:rFonts w:ascii="Times New Roman" w:hAnsi="Times New Roman" w:cs="Times New Roman"/>
          <w:sz w:val="24"/>
          <w:szCs w:val="24"/>
          <w:u w:val="single"/>
        </w:rPr>
      </w:pPr>
    </w:p>
    <w:p w:rsidR="00C1703B" w:rsidRDefault="00C1703B" w:rsidP="00C1703B">
      <w:pPr>
        <w:spacing w:after="0" w:line="240" w:lineRule="auto"/>
        <w:jc w:val="center"/>
        <w:rPr>
          <w:rFonts w:ascii="Times New Roman" w:hAnsi="Times New Roman" w:cs="Times New Roman"/>
          <w:sz w:val="24"/>
          <w:szCs w:val="24"/>
          <w:u w:val="single"/>
        </w:rPr>
      </w:pPr>
    </w:p>
    <w:p w:rsidR="00C1703B" w:rsidRDefault="00C1703B" w:rsidP="00C1703B">
      <w:pPr>
        <w:spacing w:after="0" w:line="240" w:lineRule="auto"/>
        <w:jc w:val="center"/>
        <w:rPr>
          <w:rFonts w:ascii="Times New Roman" w:hAnsi="Times New Roman" w:cs="Times New Roman"/>
          <w:sz w:val="24"/>
          <w:szCs w:val="24"/>
          <w:u w:val="single"/>
        </w:rPr>
      </w:pPr>
    </w:p>
    <w:p w:rsidR="00C1703B" w:rsidRDefault="00C1703B" w:rsidP="00C1703B">
      <w:pPr>
        <w:spacing w:after="0" w:line="240" w:lineRule="auto"/>
        <w:jc w:val="center"/>
        <w:rPr>
          <w:rFonts w:ascii="Times New Roman" w:hAnsi="Times New Roman" w:cs="Times New Roman"/>
          <w:sz w:val="24"/>
          <w:szCs w:val="24"/>
          <w:u w:val="single"/>
        </w:rPr>
      </w:pPr>
    </w:p>
    <w:p w:rsidR="00C1703B" w:rsidRDefault="00C1703B" w:rsidP="00C1703B">
      <w:pPr>
        <w:spacing w:after="0" w:line="240" w:lineRule="auto"/>
        <w:jc w:val="center"/>
        <w:rPr>
          <w:rFonts w:ascii="Times New Roman" w:hAnsi="Times New Roman" w:cs="Times New Roman"/>
          <w:sz w:val="24"/>
          <w:szCs w:val="24"/>
          <w:u w:val="single"/>
        </w:rPr>
      </w:pPr>
    </w:p>
    <w:p w:rsidR="00C1703B" w:rsidRDefault="00C1703B" w:rsidP="00C1703B">
      <w:pPr>
        <w:spacing w:after="0" w:line="240" w:lineRule="auto"/>
        <w:jc w:val="center"/>
        <w:rPr>
          <w:rFonts w:ascii="Times New Roman" w:hAnsi="Times New Roman" w:cs="Times New Roman"/>
          <w:sz w:val="24"/>
          <w:szCs w:val="24"/>
          <w:u w:val="single"/>
        </w:rPr>
      </w:pPr>
    </w:p>
    <w:p w:rsidR="00941CE3" w:rsidRPr="00C1703B" w:rsidRDefault="0009709D" w:rsidP="00C1703B">
      <w:pPr>
        <w:spacing w:after="0" w:line="240" w:lineRule="auto"/>
        <w:jc w:val="center"/>
        <w:rPr>
          <w:rFonts w:ascii="Times New Roman" w:hAnsi="Times New Roman" w:cs="Times New Roman"/>
          <w:sz w:val="24"/>
          <w:szCs w:val="24"/>
          <w:u w:val="single"/>
        </w:rPr>
      </w:pPr>
      <w:r w:rsidRPr="00C1703B">
        <w:rPr>
          <w:rFonts w:ascii="Times New Roman" w:hAnsi="Times New Roman" w:cs="Times New Roman"/>
          <w:sz w:val="24"/>
          <w:szCs w:val="24"/>
          <w:u w:val="single"/>
        </w:rPr>
        <w:t xml:space="preserve">Ethical Issues When Representing the </w:t>
      </w:r>
    </w:p>
    <w:p w:rsidR="00C1703B" w:rsidRDefault="0009709D" w:rsidP="00C1703B">
      <w:pPr>
        <w:spacing w:after="0" w:line="240" w:lineRule="auto"/>
        <w:jc w:val="center"/>
        <w:rPr>
          <w:rFonts w:ascii="Times New Roman" w:hAnsi="Times New Roman" w:cs="Times New Roman"/>
          <w:sz w:val="24"/>
          <w:szCs w:val="24"/>
          <w:u w:val="single"/>
        </w:rPr>
      </w:pPr>
      <w:r w:rsidRPr="00C1703B">
        <w:rPr>
          <w:rFonts w:ascii="Times New Roman" w:hAnsi="Times New Roman" w:cs="Times New Roman"/>
          <w:sz w:val="24"/>
          <w:szCs w:val="24"/>
          <w:u w:val="single"/>
        </w:rPr>
        <w:t>Accountant in an IRS Investigation</w:t>
      </w:r>
    </w:p>
    <w:p w:rsidR="00C1703B" w:rsidRDefault="00C1703B" w:rsidP="00C1703B">
      <w:pPr>
        <w:spacing w:after="0" w:line="240" w:lineRule="auto"/>
        <w:jc w:val="center"/>
        <w:rPr>
          <w:rFonts w:ascii="Times New Roman" w:hAnsi="Times New Roman" w:cs="Times New Roman"/>
          <w:sz w:val="24"/>
          <w:szCs w:val="24"/>
          <w:u w:val="single"/>
        </w:rPr>
      </w:pPr>
    </w:p>
    <w:p w:rsidR="00C1703B" w:rsidRDefault="0009709D" w:rsidP="00C1703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IRS Representation Conference</w:t>
      </w:r>
    </w:p>
    <w:p w:rsidR="00C1703B" w:rsidRDefault="00C1703B" w:rsidP="00C1703B">
      <w:pPr>
        <w:spacing w:after="0" w:line="240" w:lineRule="auto"/>
        <w:jc w:val="center"/>
        <w:rPr>
          <w:rFonts w:ascii="Times New Roman" w:hAnsi="Times New Roman" w:cs="Times New Roman"/>
          <w:sz w:val="24"/>
          <w:szCs w:val="24"/>
        </w:rPr>
      </w:pPr>
    </w:p>
    <w:p w:rsidR="00C1703B" w:rsidRDefault="0009709D" w:rsidP="00C1703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November 19-20, 2020</w:t>
      </w:r>
    </w:p>
    <w:p w:rsidR="00C1703B" w:rsidRDefault="00C1703B" w:rsidP="00C1703B">
      <w:pPr>
        <w:spacing w:after="0" w:line="240" w:lineRule="auto"/>
        <w:rPr>
          <w:rFonts w:ascii="Times New Roman" w:hAnsi="Times New Roman" w:cs="Times New Roman"/>
          <w:sz w:val="24"/>
          <w:szCs w:val="24"/>
        </w:rPr>
      </w:pPr>
    </w:p>
    <w:p w:rsidR="00C1703B" w:rsidRDefault="00C1703B" w:rsidP="00C1703B">
      <w:pPr>
        <w:spacing w:after="0" w:line="240" w:lineRule="auto"/>
        <w:rPr>
          <w:rFonts w:ascii="Times New Roman" w:hAnsi="Times New Roman" w:cs="Times New Roman"/>
          <w:sz w:val="24"/>
          <w:szCs w:val="24"/>
          <w:u w:val="single"/>
        </w:rPr>
      </w:pPr>
    </w:p>
    <w:p w:rsidR="00C1703B" w:rsidRDefault="00C1703B" w:rsidP="00C1703B">
      <w:pPr>
        <w:spacing w:after="0" w:line="240" w:lineRule="auto"/>
        <w:rPr>
          <w:rFonts w:ascii="Times New Roman" w:hAnsi="Times New Roman" w:cs="Times New Roman"/>
          <w:sz w:val="24"/>
          <w:szCs w:val="24"/>
          <w:u w:val="single"/>
        </w:rPr>
      </w:pPr>
    </w:p>
    <w:p w:rsidR="00C1703B" w:rsidRDefault="00C1703B" w:rsidP="00C1703B">
      <w:pPr>
        <w:spacing w:after="0" w:line="240" w:lineRule="auto"/>
        <w:rPr>
          <w:rFonts w:ascii="Times New Roman" w:hAnsi="Times New Roman" w:cs="Times New Roman"/>
          <w:sz w:val="24"/>
          <w:szCs w:val="24"/>
          <w:u w:val="single"/>
        </w:rPr>
      </w:pPr>
    </w:p>
    <w:p w:rsidR="00C1703B" w:rsidRDefault="0009709D" w:rsidP="00C1703B">
      <w:pPr>
        <w:spacing w:after="0" w:line="240" w:lineRule="auto"/>
        <w:rPr>
          <w:rFonts w:ascii="Times New Roman" w:hAnsi="Times New Roman" w:cs="Times New Roman"/>
          <w:sz w:val="24"/>
          <w:szCs w:val="24"/>
        </w:rPr>
      </w:pPr>
      <w:r w:rsidRPr="00C1703B">
        <w:rPr>
          <w:rFonts w:ascii="Times New Roman" w:hAnsi="Times New Roman" w:cs="Times New Roman"/>
          <w:sz w:val="24"/>
          <w:szCs w:val="24"/>
          <w:u w:val="single"/>
        </w:rPr>
        <w:t>Panelists</w:t>
      </w:r>
      <w:r>
        <w:rPr>
          <w:rFonts w:ascii="Times New Roman" w:hAnsi="Times New Roman" w:cs="Times New Roman"/>
          <w:sz w:val="24"/>
          <w:szCs w:val="24"/>
        </w:rPr>
        <w:t>:</w:t>
      </w:r>
    </w:p>
    <w:p w:rsidR="00C1703B" w:rsidRDefault="00C1703B" w:rsidP="00C1703B">
      <w:pPr>
        <w:spacing w:after="0" w:line="240" w:lineRule="auto"/>
        <w:rPr>
          <w:rFonts w:ascii="Times New Roman" w:hAnsi="Times New Roman" w:cs="Times New Roman"/>
          <w:sz w:val="24"/>
          <w:szCs w:val="24"/>
        </w:rPr>
      </w:pPr>
    </w:p>
    <w:p w:rsidR="00C1703B" w:rsidRDefault="0009709D" w:rsidP="00C1703B">
      <w:pPr>
        <w:spacing w:after="0" w:line="240" w:lineRule="auto"/>
        <w:rPr>
          <w:rFonts w:ascii="Times New Roman" w:hAnsi="Times New Roman" w:cs="Times New Roman"/>
          <w:sz w:val="24"/>
          <w:szCs w:val="24"/>
        </w:rPr>
      </w:pPr>
      <w:r>
        <w:rPr>
          <w:rFonts w:ascii="Times New Roman" w:hAnsi="Times New Roman" w:cs="Times New Roman"/>
          <w:sz w:val="24"/>
          <w:szCs w:val="24"/>
        </w:rPr>
        <w:t>G. Michelle Ferreira</w:t>
      </w:r>
    </w:p>
    <w:p w:rsidR="00C1703B" w:rsidRDefault="0009709D" w:rsidP="00C1703B">
      <w:pPr>
        <w:spacing w:after="0" w:line="240" w:lineRule="auto"/>
        <w:rPr>
          <w:rFonts w:ascii="Times New Roman" w:hAnsi="Times New Roman" w:cs="Times New Roman"/>
          <w:sz w:val="24"/>
          <w:szCs w:val="24"/>
        </w:rPr>
      </w:pPr>
      <w:r>
        <w:rPr>
          <w:rFonts w:ascii="Times New Roman" w:hAnsi="Times New Roman" w:cs="Times New Roman"/>
          <w:sz w:val="24"/>
          <w:szCs w:val="24"/>
        </w:rPr>
        <w:t>Greenberg Traurig</w:t>
      </w:r>
    </w:p>
    <w:p w:rsidR="00C1703B" w:rsidRDefault="0009709D" w:rsidP="00C1703B">
      <w:pPr>
        <w:spacing w:after="0" w:line="240" w:lineRule="auto"/>
        <w:rPr>
          <w:rFonts w:ascii="Times New Roman" w:hAnsi="Times New Roman" w:cs="Times New Roman"/>
          <w:sz w:val="24"/>
          <w:szCs w:val="24"/>
        </w:rPr>
      </w:pPr>
      <w:r>
        <w:rPr>
          <w:rFonts w:ascii="Times New Roman" w:hAnsi="Times New Roman" w:cs="Times New Roman"/>
          <w:sz w:val="24"/>
          <w:szCs w:val="24"/>
        </w:rPr>
        <w:t>San Francisco, CA</w:t>
      </w:r>
    </w:p>
    <w:p w:rsidR="00C1703B" w:rsidRDefault="00C1703B" w:rsidP="00C1703B">
      <w:pPr>
        <w:spacing w:after="0" w:line="240" w:lineRule="auto"/>
        <w:rPr>
          <w:rFonts w:ascii="Times New Roman" w:hAnsi="Times New Roman" w:cs="Times New Roman"/>
          <w:sz w:val="24"/>
          <w:szCs w:val="24"/>
        </w:rPr>
      </w:pPr>
    </w:p>
    <w:p w:rsidR="00C92718" w:rsidRDefault="0009709D" w:rsidP="00C1703B">
      <w:pPr>
        <w:spacing w:after="0" w:line="240" w:lineRule="auto"/>
        <w:rPr>
          <w:rFonts w:ascii="Times New Roman" w:hAnsi="Times New Roman" w:cs="Times New Roman"/>
          <w:sz w:val="24"/>
          <w:szCs w:val="24"/>
        </w:rPr>
      </w:pPr>
      <w:r>
        <w:rPr>
          <w:rFonts w:ascii="Times New Roman" w:hAnsi="Times New Roman" w:cs="Times New Roman"/>
          <w:sz w:val="24"/>
          <w:szCs w:val="24"/>
        </w:rPr>
        <w:t>Miri Forster</w:t>
      </w:r>
    </w:p>
    <w:p w:rsidR="00C92718" w:rsidRDefault="0009709D" w:rsidP="00C1703B">
      <w:pPr>
        <w:spacing w:after="0" w:line="240" w:lineRule="auto"/>
        <w:rPr>
          <w:rFonts w:ascii="Times New Roman" w:hAnsi="Times New Roman" w:cs="Times New Roman"/>
          <w:sz w:val="24"/>
          <w:szCs w:val="24"/>
        </w:rPr>
      </w:pPr>
      <w:r>
        <w:rPr>
          <w:rFonts w:ascii="Times New Roman" w:hAnsi="Times New Roman" w:cs="Times New Roman"/>
          <w:sz w:val="24"/>
          <w:szCs w:val="24"/>
        </w:rPr>
        <w:t>Eisner Amper, LLP</w:t>
      </w:r>
    </w:p>
    <w:p w:rsidR="00C92718" w:rsidRDefault="0009709D" w:rsidP="00C1703B">
      <w:pPr>
        <w:spacing w:after="0" w:line="240" w:lineRule="auto"/>
        <w:rPr>
          <w:rFonts w:ascii="Times New Roman" w:hAnsi="Times New Roman" w:cs="Times New Roman"/>
          <w:sz w:val="24"/>
          <w:szCs w:val="24"/>
        </w:rPr>
      </w:pPr>
      <w:r>
        <w:rPr>
          <w:rFonts w:ascii="Times New Roman" w:hAnsi="Times New Roman" w:cs="Times New Roman"/>
          <w:sz w:val="24"/>
          <w:szCs w:val="24"/>
        </w:rPr>
        <w:t>New York, NY</w:t>
      </w:r>
    </w:p>
    <w:p w:rsidR="00C92718" w:rsidRDefault="00C92718" w:rsidP="00C1703B">
      <w:pPr>
        <w:spacing w:after="0" w:line="240" w:lineRule="auto"/>
        <w:rPr>
          <w:rFonts w:ascii="Times New Roman" w:hAnsi="Times New Roman" w:cs="Times New Roman"/>
          <w:sz w:val="24"/>
          <w:szCs w:val="24"/>
        </w:rPr>
      </w:pPr>
    </w:p>
    <w:p w:rsidR="00C1703B" w:rsidRDefault="0009709D" w:rsidP="00C1703B">
      <w:pPr>
        <w:spacing w:after="0" w:line="240" w:lineRule="auto"/>
        <w:rPr>
          <w:rFonts w:ascii="Times New Roman" w:hAnsi="Times New Roman" w:cs="Times New Roman"/>
          <w:sz w:val="24"/>
          <w:szCs w:val="24"/>
        </w:rPr>
      </w:pPr>
      <w:r>
        <w:rPr>
          <w:rFonts w:ascii="Times New Roman" w:hAnsi="Times New Roman" w:cs="Times New Roman"/>
          <w:sz w:val="24"/>
          <w:szCs w:val="24"/>
        </w:rPr>
        <w:t>Sara G. Neill</w:t>
      </w:r>
    </w:p>
    <w:p w:rsidR="00C1703B" w:rsidRDefault="0009709D" w:rsidP="00C1703B">
      <w:pPr>
        <w:spacing w:after="0" w:line="240" w:lineRule="auto"/>
        <w:rPr>
          <w:rFonts w:ascii="Times New Roman" w:hAnsi="Times New Roman" w:cs="Times New Roman"/>
          <w:sz w:val="24"/>
          <w:szCs w:val="24"/>
        </w:rPr>
      </w:pPr>
      <w:r>
        <w:rPr>
          <w:rFonts w:ascii="Times New Roman" w:hAnsi="Times New Roman" w:cs="Times New Roman"/>
          <w:sz w:val="24"/>
          <w:szCs w:val="24"/>
        </w:rPr>
        <w:t>Capes Sokol</w:t>
      </w:r>
    </w:p>
    <w:p w:rsidR="00C1703B" w:rsidRDefault="0009709D" w:rsidP="00C1703B">
      <w:pPr>
        <w:spacing w:after="0" w:line="240" w:lineRule="auto"/>
        <w:rPr>
          <w:rFonts w:ascii="Times New Roman" w:hAnsi="Times New Roman" w:cs="Times New Roman"/>
          <w:sz w:val="24"/>
          <w:szCs w:val="24"/>
        </w:rPr>
      </w:pPr>
      <w:r>
        <w:rPr>
          <w:rFonts w:ascii="Times New Roman" w:hAnsi="Times New Roman" w:cs="Times New Roman"/>
          <w:sz w:val="24"/>
          <w:szCs w:val="24"/>
        </w:rPr>
        <w:t>St. Louis, MO</w:t>
      </w:r>
    </w:p>
    <w:p w:rsidR="00C1703B" w:rsidRDefault="00C1703B" w:rsidP="00C1703B">
      <w:pPr>
        <w:spacing w:after="0" w:line="240" w:lineRule="auto"/>
        <w:rPr>
          <w:rFonts w:ascii="Times New Roman" w:hAnsi="Times New Roman" w:cs="Times New Roman"/>
          <w:sz w:val="24"/>
          <w:szCs w:val="24"/>
        </w:rPr>
      </w:pPr>
    </w:p>
    <w:p w:rsidR="00C1703B" w:rsidRDefault="0009709D" w:rsidP="00C1703B">
      <w:pPr>
        <w:spacing w:after="0" w:line="240" w:lineRule="auto"/>
        <w:rPr>
          <w:rFonts w:ascii="Times New Roman" w:hAnsi="Times New Roman" w:cs="Times New Roman"/>
          <w:sz w:val="24"/>
          <w:szCs w:val="24"/>
        </w:rPr>
      </w:pPr>
      <w:r>
        <w:rPr>
          <w:rFonts w:ascii="Times New Roman" w:hAnsi="Times New Roman" w:cs="Times New Roman"/>
          <w:sz w:val="24"/>
          <w:szCs w:val="24"/>
        </w:rPr>
        <w:t>Moderator:</w:t>
      </w:r>
    </w:p>
    <w:p w:rsidR="00C1703B" w:rsidRDefault="0009709D" w:rsidP="00C1703B">
      <w:pPr>
        <w:spacing w:after="0" w:line="240" w:lineRule="auto"/>
        <w:rPr>
          <w:rFonts w:ascii="Times New Roman" w:hAnsi="Times New Roman" w:cs="Times New Roman"/>
          <w:sz w:val="24"/>
          <w:szCs w:val="24"/>
        </w:rPr>
      </w:pPr>
      <w:r>
        <w:rPr>
          <w:rFonts w:ascii="Times New Roman" w:hAnsi="Times New Roman" w:cs="Times New Roman"/>
          <w:sz w:val="24"/>
          <w:szCs w:val="24"/>
        </w:rPr>
        <w:t>Sanford J. Boxerman</w:t>
      </w:r>
    </w:p>
    <w:p w:rsidR="00C1703B" w:rsidRDefault="0009709D" w:rsidP="00C1703B">
      <w:pPr>
        <w:spacing w:after="0" w:line="240" w:lineRule="auto"/>
        <w:rPr>
          <w:rFonts w:ascii="Times New Roman" w:hAnsi="Times New Roman" w:cs="Times New Roman"/>
          <w:sz w:val="24"/>
          <w:szCs w:val="24"/>
        </w:rPr>
      </w:pPr>
      <w:r>
        <w:rPr>
          <w:rFonts w:ascii="Times New Roman" w:hAnsi="Times New Roman" w:cs="Times New Roman"/>
          <w:sz w:val="24"/>
          <w:szCs w:val="24"/>
        </w:rPr>
        <w:t>Capes Sokol</w:t>
      </w:r>
    </w:p>
    <w:p w:rsidR="00C1703B" w:rsidRDefault="0009709D" w:rsidP="00C1703B">
      <w:pPr>
        <w:spacing w:after="0" w:line="240" w:lineRule="auto"/>
        <w:rPr>
          <w:rFonts w:ascii="Times New Roman" w:hAnsi="Times New Roman" w:cs="Times New Roman"/>
          <w:sz w:val="24"/>
          <w:szCs w:val="24"/>
        </w:rPr>
      </w:pPr>
      <w:r>
        <w:rPr>
          <w:rFonts w:ascii="Times New Roman" w:hAnsi="Times New Roman" w:cs="Times New Roman"/>
          <w:sz w:val="24"/>
          <w:szCs w:val="24"/>
        </w:rPr>
        <w:t>St. Louis, MO</w:t>
      </w:r>
    </w:p>
    <w:p w:rsidR="00E50E35" w:rsidRDefault="00E50E35" w:rsidP="00C1703B">
      <w:pPr>
        <w:spacing w:after="0" w:line="240" w:lineRule="auto"/>
        <w:rPr>
          <w:rFonts w:ascii="Times New Roman" w:hAnsi="Times New Roman" w:cs="Times New Roman"/>
          <w:sz w:val="24"/>
          <w:szCs w:val="24"/>
        </w:rPr>
      </w:pPr>
    </w:p>
    <w:p w:rsidR="00E50E35" w:rsidRDefault="00E50E35" w:rsidP="00C1703B">
      <w:pPr>
        <w:spacing w:after="0" w:line="240" w:lineRule="auto"/>
        <w:rPr>
          <w:rFonts w:ascii="Times New Roman" w:hAnsi="Times New Roman" w:cs="Times New Roman"/>
          <w:sz w:val="24"/>
          <w:szCs w:val="24"/>
        </w:rPr>
      </w:pPr>
    </w:p>
    <w:p w:rsidR="0072014A" w:rsidRDefault="0072014A" w:rsidP="00C1703B">
      <w:pPr>
        <w:spacing w:after="0" w:line="240" w:lineRule="auto"/>
        <w:rPr>
          <w:rFonts w:ascii="Times New Roman" w:hAnsi="Times New Roman" w:cs="Times New Roman"/>
          <w:sz w:val="24"/>
          <w:szCs w:val="24"/>
        </w:rPr>
      </w:pPr>
    </w:p>
    <w:p w:rsidR="0072014A" w:rsidRDefault="0072014A" w:rsidP="00C1703B">
      <w:pPr>
        <w:spacing w:after="0" w:line="240" w:lineRule="auto"/>
        <w:rPr>
          <w:rFonts w:ascii="Times New Roman" w:hAnsi="Times New Roman" w:cs="Times New Roman"/>
          <w:sz w:val="24"/>
          <w:szCs w:val="24"/>
        </w:rPr>
      </w:pPr>
    </w:p>
    <w:p w:rsidR="00E50E35" w:rsidRDefault="0009709D" w:rsidP="00C1703B">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We acknowledge with appreciation the assistance provided by Kaid Koester </w:t>
      </w:r>
      <w:r w:rsidR="00870C45">
        <w:rPr>
          <w:rFonts w:ascii="Times New Roman" w:hAnsi="Times New Roman" w:cs="Times New Roman"/>
          <w:sz w:val="24"/>
          <w:szCs w:val="24"/>
        </w:rPr>
        <w:t xml:space="preserve">(J.D. 2019, St. Louis University School of Law) </w:t>
      </w:r>
      <w:r>
        <w:rPr>
          <w:rFonts w:ascii="Times New Roman" w:hAnsi="Times New Roman" w:cs="Times New Roman"/>
          <w:sz w:val="24"/>
          <w:szCs w:val="24"/>
        </w:rPr>
        <w:t>of Capes Sokol in preparing these written materials.</w:t>
      </w:r>
    </w:p>
    <w:p w:rsidR="00E50E35" w:rsidRDefault="00E50E35" w:rsidP="00C1703B">
      <w:pPr>
        <w:spacing w:after="0" w:line="240" w:lineRule="auto"/>
        <w:rPr>
          <w:rFonts w:ascii="Times New Roman" w:hAnsi="Times New Roman" w:cs="Times New Roman"/>
          <w:sz w:val="24"/>
          <w:szCs w:val="24"/>
        </w:rPr>
      </w:pPr>
    </w:p>
    <w:p w:rsidR="0072014A" w:rsidRDefault="0009709D">
      <w:pPr>
        <w:rPr>
          <w:rFonts w:ascii="Times New Roman" w:hAnsi="Times New Roman" w:cs="Times New Roman"/>
          <w:sz w:val="24"/>
          <w:szCs w:val="24"/>
        </w:rPr>
      </w:pPr>
      <w:r>
        <w:rPr>
          <w:rFonts w:ascii="Times New Roman" w:hAnsi="Times New Roman" w:cs="Times New Roman"/>
          <w:sz w:val="24"/>
          <w:szCs w:val="24"/>
        </w:rPr>
        <w:br w:type="page"/>
      </w:r>
    </w:p>
    <w:p w:rsidR="00C1703B" w:rsidRPr="005B1885" w:rsidRDefault="0009709D" w:rsidP="00C1703B">
      <w:pPr>
        <w:pStyle w:val="ListParagraph"/>
        <w:numPr>
          <w:ilvl w:val="0"/>
          <w:numId w:val="1"/>
        </w:numPr>
        <w:spacing w:after="0" w:line="240" w:lineRule="auto"/>
        <w:rPr>
          <w:rFonts w:ascii="Times New Roman" w:hAnsi="Times New Roman" w:cs="Times New Roman"/>
          <w:sz w:val="24"/>
          <w:szCs w:val="24"/>
          <w:u w:val="single"/>
        </w:rPr>
      </w:pPr>
      <w:r w:rsidRPr="005B1885">
        <w:rPr>
          <w:rFonts w:ascii="Times New Roman" w:hAnsi="Times New Roman" w:cs="Times New Roman"/>
          <w:sz w:val="24"/>
          <w:szCs w:val="24"/>
          <w:u w:val="single"/>
        </w:rPr>
        <w:lastRenderedPageBreak/>
        <w:t>Introduction</w:t>
      </w:r>
    </w:p>
    <w:p w:rsidR="00C1703B" w:rsidRDefault="00C1703B" w:rsidP="00C1703B">
      <w:pPr>
        <w:pStyle w:val="ListParagraph"/>
        <w:spacing w:after="0" w:line="240" w:lineRule="auto"/>
        <w:ind w:left="1080"/>
        <w:rPr>
          <w:rFonts w:ascii="Times New Roman" w:hAnsi="Times New Roman" w:cs="Times New Roman"/>
          <w:sz w:val="24"/>
          <w:szCs w:val="24"/>
        </w:rPr>
      </w:pPr>
    </w:p>
    <w:p w:rsidR="00C92718" w:rsidRDefault="0009709D" w:rsidP="00C92718">
      <w:pPr>
        <w:pStyle w:val="ListParagraph"/>
        <w:spacing w:after="0" w:line="240" w:lineRule="auto"/>
        <w:ind w:left="1080"/>
        <w:rPr>
          <w:rFonts w:ascii="Times New Roman" w:hAnsi="Times New Roman" w:cs="Times New Roman"/>
          <w:sz w:val="24"/>
          <w:szCs w:val="24"/>
        </w:rPr>
      </w:pPr>
      <w:r>
        <w:rPr>
          <w:rFonts w:ascii="Times New Roman" w:hAnsi="Times New Roman" w:cs="Times New Roman"/>
          <w:sz w:val="24"/>
          <w:szCs w:val="24"/>
        </w:rPr>
        <w:t>This panel is a modification of a similar panel first presented in December 2019 at the American Bar Association’s 36</w:t>
      </w:r>
      <w:r w:rsidRPr="00C92718">
        <w:rPr>
          <w:rFonts w:ascii="Times New Roman" w:hAnsi="Times New Roman" w:cs="Times New Roman"/>
          <w:sz w:val="24"/>
          <w:szCs w:val="24"/>
          <w:vertAlign w:val="superscript"/>
        </w:rPr>
        <w:t>th</w:t>
      </w:r>
      <w:r>
        <w:rPr>
          <w:rFonts w:ascii="Times New Roman" w:hAnsi="Times New Roman" w:cs="Times New Roman"/>
          <w:sz w:val="24"/>
          <w:szCs w:val="24"/>
        </w:rPr>
        <w:t xml:space="preserve"> Annual National Institute on Criminal Tax Fraud/Ninth Annual National Institute on Tax Controversy in Las Vegas, Nevada.  The audience for that presentation consisted primarily of attorneys.  Accordingly, the written materials that follow are directed at attorneys.  We believe that these materials are still useful for non-attorneys in that they provide insight into the thought processes that will guide attorneys when representing the accountants who are the stars of the various scenarios, and a non-attorney reviewing these materials should be able to glean guidance as to the factors that should influence their choices if they are confronted with the situations described below.  </w:t>
      </w:r>
    </w:p>
    <w:p w:rsidR="00C92718" w:rsidRDefault="00C92718" w:rsidP="00C92718">
      <w:pPr>
        <w:pStyle w:val="ListParagraph"/>
        <w:spacing w:after="0" w:line="240" w:lineRule="auto"/>
        <w:ind w:left="1080"/>
        <w:rPr>
          <w:rFonts w:ascii="Times New Roman" w:hAnsi="Times New Roman" w:cs="Times New Roman"/>
          <w:sz w:val="24"/>
          <w:szCs w:val="24"/>
        </w:rPr>
      </w:pPr>
    </w:p>
    <w:p w:rsidR="00C92718" w:rsidRDefault="0009709D" w:rsidP="00C92718">
      <w:pPr>
        <w:pStyle w:val="ListParagraph"/>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These materials do not constitute legal advice.  The unique facts of a particular situation are critical to determining the appropriate course of conduct.  For that </w:t>
      </w:r>
      <w:proofErr w:type="gramStart"/>
      <w:r>
        <w:rPr>
          <w:rFonts w:ascii="Times New Roman" w:hAnsi="Times New Roman" w:cs="Times New Roman"/>
          <w:sz w:val="24"/>
          <w:szCs w:val="24"/>
        </w:rPr>
        <w:t>reason</w:t>
      </w:r>
      <w:proofErr w:type="gramEnd"/>
      <w:r>
        <w:rPr>
          <w:rFonts w:ascii="Times New Roman" w:hAnsi="Times New Roman" w:cs="Times New Roman"/>
          <w:sz w:val="24"/>
          <w:szCs w:val="24"/>
        </w:rPr>
        <w:t xml:space="preserve"> any practitioner facing the situations described below would be well-advised to seek legal counsel.</w:t>
      </w:r>
    </w:p>
    <w:p w:rsidR="00C92718" w:rsidRDefault="00C92718" w:rsidP="00C92718">
      <w:pPr>
        <w:spacing w:after="0" w:line="240" w:lineRule="auto"/>
        <w:rPr>
          <w:rFonts w:ascii="Times New Roman" w:hAnsi="Times New Roman" w:cs="Times New Roman"/>
          <w:sz w:val="24"/>
          <w:szCs w:val="24"/>
        </w:rPr>
      </w:pPr>
    </w:p>
    <w:p w:rsidR="005B1885" w:rsidRPr="00C92718" w:rsidRDefault="0009709D" w:rsidP="00C92718">
      <w:pPr>
        <w:spacing w:after="0" w:line="240" w:lineRule="auto"/>
        <w:ind w:left="1080"/>
        <w:rPr>
          <w:rFonts w:ascii="Times New Roman" w:hAnsi="Times New Roman" w:cs="Times New Roman"/>
          <w:sz w:val="24"/>
          <w:szCs w:val="24"/>
        </w:rPr>
      </w:pPr>
      <w:r w:rsidRPr="00C92718">
        <w:rPr>
          <w:rFonts w:ascii="Times New Roman" w:hAnsi="Times New Roman" w:cs="Times New Roman"/>
          <w:sz w:val="24"/>
          <w:szCs w:val="24"/>
        </w:rPr>
        <w:t xml:space="preserve">Most, if not all, of the scenarios to be discussed by this panel require an analysis of the various rules and regulations that govern the behavior of accountants in discharging their ethical responsibilities.  </w:t>
      </w:r>
      <w:proofErr w:type="gramStart"/>
      <w:r w:rsidRPr="00C92718">
        <w:rPr>
          <w:rFonts w:ascii="Times New Roman" w:hAnsi="Times New Roman" w:cs="Times New Roman"/>
          <w:sz w:val="24"/>
          <w:szCs w:val="24"/>
        </w:rPr>
        <w:t>So</w:t>
      </w:r>
      <w:proofErr w:type="gramEnd"/>
      <w:r w:rsidRPr="00C92718">
        <w:rPr>
          <w:rFonts w:ascii="Times New Roman" w:hAnsi="Times New Roman" w:cs="Times New Roman"/>
          <w:sz w:val="24"/>
          <w:szCs w:val="24"/>
        </w:rPr>
        <w:t xml:space="preserve"> what are the implications, from a </w:t>
      </w:r>
      <w:r w:rsidRPr="00C92718">
        <w:rPr>
          <w:rFonts w:ascii="Times New Roman" w:hAnsi="Times New Roman" w:cs="Times New Roman"/>
          <w:i/>
          <w:sz w:val="24"/>
          <w:szCs w:val="24"/>
        </w:rPr>
        <w:t>legal</w:t>
      </w:r>
      <w:r w:rsidRPr="00C92718">
        <w:rPr>
          <w:rFonts w:ascii="Times New Roman" w:hAnsi="Times New Roman" w:cs="Times New Roman"/>
          <w:sz w:val="24"/>
          <w:szCs w:val="24"/>
        </w:rPr>
        <w:t xml:space="preserve"> ethics standpoint, for an attorney representing an accountant who finds himself/herself involved in a tax investigation of the accountant’s client?</w:t>
      </w:r>
    </w:p>
    <w:p w:rsidR="005B1885" w:rsidRDefault="005B1885" w:rsidP="00C1703B">
      <w:pPr>
        <w:pStyle w:val="ListParagraph"/>
        <w:spacing w:after="0" w:line="240" w:lineRule="auto"/>
        <w:ind w:left="1080"/>
        <w:rPr>
          <w:rFonts w:ascii="Times New Roman" w:hAnsi="Times New Roman" w:cs="Times New Roman"/>
          <w:sz w:val="24"/>
          <w:szCs w:val="24"/>
        </w:rPr>
      </w:pPr>
    </w:p>
    <w:p w:rsidR="005B1885" w:rsidRPr="00870C45" w:rsidRDefault="0009709D" w:rsidP="00C1703B">
      <w:pPr>
        <w:pStyle w:val="ListParagraph"/>
        <w:spacing w:after="0" w:line="240" w:lineRule="auto"/>
        <w:ind w:left="1080"/>
        <w:rPr>
          <w:rFonts w:ascii="Times New Roman" w:hAnsi="Times New Roman" w:cs="Times New Roman"/>
          <w:sz w:val="24"/>
          <w:szCs w:val="24"/>
        </w:rPr>
      </w:pPr>
      <w:r>
        <w:rPr>
          <w:rFonts w:ascii="Times New Roman" w:hAnsi="Times New Roman" w:cs="Times New Roman"/>
          <w:i/>
          <w:sz w:val="24"/>
          <w:szCs w:val="24"/>
        </w:rPr>
        <w:t xml:space="preserve">See </w:t>
      </w:r>
      <w:r>
        <w:rPr>
          <w:rFonts w:ascii="Times New Roman" w:hAnsi="Times New Roman" w:cs="Times New Roman"/>
          <w:sz w:val="24"/>
          <w:szCs w:val="24"/>
        </w:rPr>
        <w:t xml:space="preserve">Model Rule of Professional Conduct 1.1 (“lawyer shall provide competent representation to a client.  Competent representation requires the legal knowledge, skill, thoroughness and preparation reasonably necessary for the representation”).  So, when representing an accountant, the lawyer’s ethical responsibilities include knowing, understanding, analyzing and applying the accountant’s ethical responsibilities.  </w:t>
      </w:r>
      <w:r w:rsidRPr="00870C45">
        <w:rPr>
          <w:rFonts w:ascii="Times New Roman" w:hAnsi="Times New Roman" w:cs="Times New Roman"/>
          <w:i/>
          <w:sz w:val="24"/>
          <w:szCs w:val="24"/>
        </w:rPr>
        <w:t>Cf.</w:t>
      </w:r>
      <w:r w:rsidR="00D03AE3" w:rsidRPr="00870C45">
        <w:rPr>
          <w:rFonts w:ascii="Times New Roman" w:hAnsi="Times New Roman" w:cs="Times New Roman"/>
          <w:i/>
          <w:sz w:val="24"/>
          <w:szCs w:val="24"/>
        </w:rPr>
        <w:t xml:space="preserve"> Padilla v. Kentucky</w:t>
      </w:r>
      <w:r w:rsidR="00D03AE3" w:rsidRPr="00870C45">
        <w:rPr>
          <w:rFonts w:ascii="Times New Roman" w:hAnsi="Times New Roman" w:cs="Times New Roman"/>
          <w:sz w:val="24"/>
          <w:szCs w:val="24"/>
        </w:rPr>
        <w:t>, 559 U.S. 356</w:t>
      </w:r>
      <w:r w:rsidR="00F459E9" w:rsidRPr="00870C45">
        <w:rPr>
          <w:rFonts w:ascii="Times New Roman" w:hAnsi="Times New Roman" w:cs="Times New Roman"/>
          <w:sz w:val="24"/>
          <w:szCs w:val="24"/>
        </w:rPr>
        <w:t xml:space="preserve"> (2010).</w:t>
      </w:r>
      <w:r>
        <w:rPr>
          <w:rFonts w:ascii="Times New Roman" w:hAnsi="Times New Roman" w:cs="Times New Roman"/>
          <w:i/>
          <w:sz w:val="24"/>
          <w:szCs w:val="24"/>
        </w:rPr>
        <w:t xml:space="preserve"> </w:t>
      </w:r>
    </w:p>
    <w:p w:rsidR="005B1885" w:rsidRDefault="005B1885" w:rsidP="00C1703B">
      <w:pPr>
        <w:pStyle w:val="ListParagraph"/>
        <w:spacing w:after="0" w:line="240" w:lineRule="auto"/>
        <w:ind w:left="1080"/>
        <w:rPr>
          <w:rFonts w:ascii="Times New Roman" w:hAnsi="Times New Roman" w:cs="Times New Roman"/>
          <w:sz w:val="24"/>
          <w:szCs w:val="24"/>
        </w:rPr>
      </w:pPr>
    </w:p>
    <w:p w:rsidR="006A33B2" w:rsidRDefault="006A33B2" w:rsidP="00C1703B">
      <w:pPr>
        <w:pStyle w:val="ListParagraph"/>
        <w:spacing w:after="0" w:line="240" w:lineRule="auto"/>
        <w:ind w:left="1080"/>
        <w:rPr>
          <w:rFonts w:ascii="Times New Roman" w:hAnsi="Times New Roman" w:cs="Times New Roman"/>
          <w:sz w:val="24"/>
          <w:szCs w:val="24"/>
        </w:rPr>
      </w:pPr>
    </w:p>
    <w:p w:rsidR="005B1885" w:rsidRPr="005B1885" w:rsidRDefault="0009709D" w:rsidP="005B1885">
      <w:pPr>
        <w:pStyle w:val="ListParagraph"/>
        <w:numPr>
          <w:ilvl w:val="0"/>
          <w:numId w:val="1"/>
        </w:numPr>
        <w:spacing w:after="0" w:line="240" w:lineRule="auto"/>
        <w:rPr>
          <w:rFonts w:ascii="Times New Roman" w:hAnsi="Times New Roman" w:cs="Times New Roman"/>
          <w:sz w:val="24"/>
          <w:szCs w:val="24"/>
          <w:u w:val="single"/>
        </w:rPr>
      </w:pPr>
      <w:r w:rsidRPr="005B1885">
        <w:rPr>
          <w:rFonts w:ascii="Times New Roman" w:hAnsi="Times New Roman" w:cs="Times New Roman"/>
          <w:sz w:val="24"/>
          <w:szCs w:val="24"/>
          <w:u w:val="single"/>
        </w:rPr>
        <w:t>Representing the Accountant in an Audit or Investigation of the Accountant’s Client</w:t>
      </w:r>
    </w:p>
    <w:p w:rsidR="005B1885" w:rsidRDefault="005B1885" w:rsidP="005B1885">
      <w:pPr>
        <w:pStyle w:val="ListParagraph"/>
        <w:spacing w:after="0" w:line="240" w:lineRule="auto"/>
        <w:ind w:left="1080"/>
        <w:rPr>
          <w:rFonts w:ascii="Times New Roman" w:hAnsi="Times New Roman" w:cs="Times New Roman"/>
          <w:sz w:val="24"/>
          <w:szCs w:val="24"/>
        </w:rPr>
      </w:pPr>
    </w:p>
    <w:p w:rsidR="00C1703B" w:rsidRDefault="0009709D" w:rsidP="005B1885">
      <w:pPr>
        <w:pStyle w:val="ListParagraph"/>
        <w:numPr>
          <w:ilvl w:val="0"/>
          <w:numId w:val="2"/>
        </w:numPr>
        <w:spacing w:after="0" w:line="240" w:lineRule="auto"/>
        <w:rPr>
          <w:rFonts w:ascii="Times New Roman" w:hAnsi="Times New Roman" w:cs="Times New Roman"/>
          <w:sz w:val="24"/>
          <w:szCs w:val="24"/>
        </w:rPr>
      </w:pPr>
      <w:r w:rsidRPr="00DA2365">
        <w:rPr>
          <w:rFonts w:ascii="Times New Roman" w:hAnsi="Times New Roman" w:cs="Times New Roman"/>
          <w:sz w:val="24"/>
          <w:szCs w:val="24"/>
          <w:u w:val="single"/>
        </w:rPr>
        <w:t>Scenario 1</w:t>
      </w:r>
      <w:r>
        <w:rPr>
          <w:rFonts w:ascii="Times New Roman" w:hAnsi="Times New Roman" w:cs="Times New Roman"/>
          <w:sz w:val="24"/>
          <w:szCs w:val="24"/>
        </w:rPr>
        <w:t xml:space="preserve">:  </w:t>
      </w:r>
      <w:r w:rsidRPr="00C41D60">
        <w:rPr>
          <w:rFonts w:ascii="Times New Roman" w:hAnsi="Times New Roman" w:cs="Times New Roman"/>
          <w:sz w:val="24"/>
          <w:szCs w:val="24"/>
        </w:rPr>
        <w:t xml:space="preserve">No formal request (e.g., summons or subpoena), but IRS agents stop by to (1) interview accountant about his/her client’s tax return, and (2) ask if accountant will share with the </w:t>
      </w:r>
      <w:proofErr w:type="gramStart"/>
      <w:r w:rsidRPr="00C41D60">
        <w:rPr>
          <w:rFonts w:ascii="Times New Roman" w:hAnsi="Times New Roman" w:cs="Times New Roman"/>
          <w:sz w:val="24"/>
          <w:szCs w:val="24"/>
        </w:rPr>
        <w:t>agents</w:t>
      </w:r>
      <w:proofErr w:type="gramEnd"/>
      <w:r w:rsidRPr="00C41D60">
        <w:rPr>
          <w:rFonts w:ascii="Times New Roman" w:hAnsi="Times New Roman" w:cs="Times New Roman"/>
          <w:sz w:val="24"/>
          <w:szCs w:val="24"/>
        </w:rPr>
        <w:t xml:space="preserve"> documents from the accountant’s file.</w:t>
      </w:r>
    </w:p>
    <w:p w:rsidR="005B1885" w:rsidRPr="005B1885" w:rsidRDefault="005B1885" w:rsidP="005B1885">
      <w:pPr>
        <w:spacing w:after="0" w:line="240" w:lineRule="auto"/>
        <w:rPr>
          <w:rFonts w:ascii="Times New Roman" w:hAnsi="Times New Roman" w:cs="Times New Roman"/>
          <w:sz w:val="24"/>
          <w:szCs w:val="24"/>
        </w:rPr>
      </w:pPr>
    </w:p>
    <w:p w:rsidR="005B1885" w:rsidRDefault="0009709D" w:rsidP="005B1885">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Is the accountant being asked to disclose confidential client information in violation of section 1.700.001</w:t>
      </w:r>
      <w:r w:rsidR="00FE580B">
        <w:rPr>
          <w:rFonts w:ascii="Times New Roman" w:hAnsi="Times New Roman" w:cs="Times New Roman"/>
          <w:sz w:val="24"/>
          <w:szCs w:val="24"/>
        </w:rPr>
        <w:t>.01</w:t>
      </w:r>
      <w:r>
        <w:rPr>
          <w:rFonts w:ascii="Times New Roman" w:hAnsi="Times New Roman" w:cs="Times New Roman"/>
          <w:sz w:val="24"/>
          <w:szCs w:val="24"/>
        </w:rPr>
        <w:t xml:space="preserve"> of the AICPA’s Code of Professional Conduct?</w:t>
      </w:r>
    </w:p>
    <w:p w:rsidR="00FE580B" w:rsidRDefault="00FE580B" w:rsidP="005B1885">
      <w:pPr>
        <w:pStyle w:val="ListParagraph"/>
        <w:spacing w:after="0" w:line="240" w:lineRule="auto"/>
        <w:ind w:left="1800"/>
        <w:rPr>
          <w:rFonts w:ascii="Times New Roman" w:hAnsi="Times New Roman" w:cs="Times New Roman"/>
          <w:sz w:val="24"/>
          <w:szCs w:val="24"/>
        </w:rPr>
      </w:pPr>
    </w:p>
    <w:p w:rsidR="005B1885" w:rsidRPr="00BE4BD3" w:rsidRDefault="0009709D" w:rsidP="005B1885">
      <w:pPr>
        <w:pStyle w:val="ListParagraph"/>
        <w:spacing w:after="0" w:line="240" w:lineRule="auto"/>
        <w:ind w:left="1800"/>
        <w:rPr>
          <w:rFonts w:ascii="Times New Roman" w:hAnsi="Times New Roman" w:cs="Times New Roman"/>
          <w:sz w:val="24"/>
          <w:szCs w:val="24"/>
        </w:rPr>
      </w:pPr>
      <w:r>
        <w:rPr>
          <w:rFonts w:ascii="Times New Roman" w:hAnsi="Times New Roman" w:cs="Times New Roman"/>
          <w:sz w:val="24"/>
          <w:szCs w:val="24"/>
        </w:rPr>
        <w:t xml:space="preserve">[Note:  AICPA rules might govern accountant’s </w:t>
      </w:r>
      <w:r w:rsidR="00F459E9">
        <w:rPr>
          <w:rFonts w:ascii="Times New Roman" w:hAnsi="Times New Roman" w:cs="Times New Roman"/>
          <w:sz w:val="24"/>
          <w:szCs w:val="24"/>
        </w:rPr>
        <w:t>conduct</w:t>
      </w:r>
      <w:r>
        <w:rPr>
          <w:rFonts w:ascii="Times New Roman" w:hAnsi="Times New Roman" w:cs="Times New Roman"/>
          <w:sz w:val="24"/>
          <w:szCs w:val="24"/>
        </w:rPr>
        <w:t xml:space="preserve"> even if the accountant is not a member of the AICPA.  </w:t>
      </w:r>
      <w:r>
        <w:rPr>
          <w:rFonts w:ascii="Times New Roman" w:hAnsi="Times New Roman" w:cs="Times New Roman"/>
          <w:i/>
          <w:sz w:val="24"/>
          <w:szCs w:val="24"/>
        </w:rPr>
        <w:t>See</w:t>
      </w:r>
      <w:r>
        <w:rPr>
          <w:rFonts w:ascii="Times New Roman" w:hAnsi="Times New Roman" w:cs="Times New Roman"/>
          <w:sz w:val="24"/>
          <w:szCs w:val="24"/>
        </w:rPr>
        <w:t xml:space="preserve">, </w:t>
      </w:r>
      <w:r>
        <w:rPr>
          <w:rFonts w:ascii="Times New Roman" w:hAnsi="Times New Roman" w:cs="Times New Roman"/>
          <w:i/>
          <w:sz w:val="24"/>
          <w:szCs w:val="24"/>
        </w:rPr>
        <w:t>e.g.</w:t>
      </w:r>
      <w:r>
        <w:rPr>
          <w:rFonts w:ascii="Times New Roman" w:hAnsi="Times New Roman" w:cs="Times New Roman"/>
          <w:sz w:val="24"/>
          <w:szCs w:val="24"/>
        </w:rPr>
        <w:t xml:space="preserve">, 20 Missouri Code of State Regulations 2010-3.010 (compliance with AICPA rules is a requirement </w:t>
      </w:r>
      <w:r>
        <w:rPr>
          <w:rFonts w:ascii="Times New Roman" w:hAnsi="Times New Roman" w:cs="Times New Roman"/>
          <w:sz w:val="24"/>
          <w:szCs w:val="24"/>
        </w:rPr>
        <w:lastRenderedPageBreak/>
        <w:t>for licensed accountants in Missouri)]</w:t>
      </w:r>
      <w:r w:rsidR="00BE4BD3">
        <w:rPr>
          <w:rFonts w:ascii="Times New Roman" w:hAnsi="Times New Roman" w:cs="Times New Roman"/>
          <w:sz w:val="24"/>
          <w:szCs w:val="24"/>
        </w:rPr>
        <w:t>;</w:t>
      </w:r>
      <w:r w:rsidR="00870C45">
        <w:rPr>
          <w:rFonts w:ascii="Times New Roman" w:hAnsi="Times New Roman" w:cs="Times New Roman"/>
          <w:sz w:val="24"/>
          <w:szCs w:val="24"/>
        </w:rPr>
        <w:t xml:space="preserve"> </w:t>
      </w:r>
      <w:r w:rsidR="00BE4BD3" w:rsidRPr="00870C45">
        <w:rPr>
          <w:rFonts w:ascii="Times New Roman" w:hAnsi="Times New Roman" w:cs="Times New Roman"/>
          <w:sz w:val="24"/>
          <w:szCs w:val="24"/>
        </w:rPr>
        <w:t xml:space="preserve">68 Illinois Administrative Code § 1420.200(b); </w:t>
      </w:r>
      <w:r w:rsidR="00EF39BF" w:rsidRPr="00870C45">
        <w:rPr>
          <w:rFonts w:ascii="Times New Roman" w:hAnsi="Times New Roman" w:cs="Times New Roman"/>
          <w:sz w:val="24"/>
          <w:szCs w:val="24"/>
        </w:rPr>
        <w:t>Utah Admin. Code R156-26a-501(2).</w:t>
      </w:r>
      <w:r w:rsidR="00EF39BF">
        <w:rPr>
          <w:rFonts w:ascii="Times New Roman" w:hAnsi="Times New Roman" w:cs="Times New Roman"/>
          <w:sz w:val="24"/>
          <w:szCs w:val="24"/>
        </w:rPr>
        <w:t xml:space="preserve"> </w:t>
      </w:r>
    </w:p>
    <w:p w:rsidR="00FE580B" w:rsidRDefault="00FE580B" w:rsidP="005B1885">
      <w:pPr>
        <w:pStyle w:val="ListParagraph"/>
        <w:spacing w:after="0" w:line="240" w:lineRule="auto"/>
        <w:ind w:left="1800"/>
        <w:rPr>
          <w:rFonts w:ascii="Times New Roman" w:hAnsi="Times New Roman" w:cs="Times New Roman"/>
          <w:sz w:val="24"/>
          <w:szCs w:val="24"/>
        </w:rPr>
      </w:pPr>
    </w:p>
    <w:p w:rsidR="00FE580B" w:rsidRPr="00FE580B" w:rsidRDefault="0009709D" w:rsidP="005B1885">
      <w:pPr>
        <w:pStyle w:val="ListParagraph"/>
        <w:spacing w:after="0" w:line="240" w:lineRule="auto"/>
        <w:ind w:left="1800"/>
        <w:rPr>
          <w:rFonts w:ascii="Times New Roman" w:hAnsi="Times New Roman" w:cs="Times New Roman"/>
          <w:sz w:val="24"/>
          <w:szCs w:val="24"/>
        </w:rPr>
      </w:pPr>
      <w:r>
        <w:rPr>
          <w:rFonts w:ascii="Times New Roman" w:hAnsi="Times New Roman" w:cs="Times New Roman"/>
          <w:i/>
          <w:sz w:val="24"/>
          <w:szCs w:val="24"/>
        </w:rPr>
        <w:t xml:space="preserve">But see </w:t>
      </w:r>
      <w:r>
        <w:rPr>
          <w:rFonts w:ascii="Times New Roman" w:hAnsi="Times New Roman" w:cs="Times New Roman"/>
          <w:sz w:val="24"/>
          <w:szCs w:val="24"/>
        </w:rPr>
        <w:t>section 1.700.001.02 (client confidentiality rule does not prohibit a member from disclosing information in the process of responding to an inquiry questioning the member’</w:t>
      </w:r>
      <w:r w:rsidR="00E65D16">
        <w:rPr>
          <w:rFonts w:ascii="Times New Roman" w:hAnsi="Times New Roman" w:cs="Times New Roman"/>
          <w:sz w:val="24"/>
          <w:szCs w:val="24"/>
        </w:rPr>
        <w:t>s ethics); section 1.700.070 (rule does not prohibit a member “from disclosing information necessary to initiate, pursue, or defend the member in an actual or a threatened lawsuit or alternative dispute resolution proceeding”).</w:t>
      </w:r>
    </w:p>
    <w:p w:rsidR="00FE580B" w:rsidRDefault="00FE580B" w:rsidP="005B1885">
      <w:pPr>
        <w:pStyle w:val="ListParagraph"/>
        <w:spacing w:after="0" w:line="240" w:lineRule="auto"/>
        <w:ind w:left="1800"/>
        <w:rPr>
          <w:rFonts w:ascii="Times New Roman" w:hAnsi="Times New Roman" w:cs="Times New Roman"/>
          <w:sz w:val="24"/>
          <w:szCs w:val="24"/>
        </w:rPr>
      </w:pPr>
    </w:p>
    <w:p w:rsidR="00FE580B" w:rsidRPr="009C3EBA" w:rsidRDefault="0009709D" w:rsidP="00FE580B">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Is there a state rule of confidentiality beyond the AICPA rules?  </w:t>
      </w:r>
      <w:r>
        <w:rPr>
          <w:rFonts w:ascii="Times New Roman" w:hAnsi="Times New Roman" w:cs="Times New Roman"/>
          <w:i/>
          <w:sz w:val="24"/>
          <w:szCs w:val="24"/>
        </w:rPr>
        <w:t>See</w:t>
      </w:r>
      <w:r>
        <w:rPr>
          <w:rFonts w:ascii="Times New Roman" w:hAnsi="Times New Roman" w:cs="Times New Roman"/>
          <w:sz w:val="24"/>
          <w:szCs w:val="24"/>
        </w:rPr>
        <w:t xml:space="preserve">, </w:t>
      </w:r>
      <w:r>
        <w:rPr>
          <w:rFonts w:ascii="Times New Roman" w:hAnsi="Times New Roman" w:cs="Times New Roman"/>
          <w:i/>
          <w:sz w:val="24"/>
          <w:szCs w:val="24"/>
        </w:rPr>
        <w:t>e.g.</w:t>
      </w:r>
      <w:r>
        <w:rPr>
          <w:rFonts w:ascii="Times New Roman" w:hAnsi="Times New Roman" w:cs="Times New Roman"/>
          <w:sz w:val="24"/>
          <w:szCs w:val="24"/>
        </w:rPr>
        <w:t>, Mo.Rev.Stat. §326.322 (client confidentiality statute).</w:t>
      </w:r>
      <w:r w:rsidR="00E1494B">
        <w:rPr>
          <w:rFonts w:ascii="Times New Roman" w:hAnsi="Times New Roman" w:cs="Times New Roman"/>
          <w:sz w:val="24"/>
          <w:szCs w:val="24"/>
        </w:rPr>
        <w:t xml:space="preserve"> </w:t>
      </w:r>
      <w:r w:rsidR="00E1494B" w:rsidRPr="009C3EBA">
        <w:rPr>
          <w:rFonts w:ascii="Times New Roman" w:hAnsi="Times New Roman" w:cs="Times New Roman"/>
          <w:sz w:val="24"/>
          <w:szCs w:val="24"/>
        </w:rPr>
        <w:t>FL Stat. § 90.5055 (2016</w:t>
      </w:r>
      <w:proofErr w:type="gramStart"/>
      <w:r w:rsidR="00E1494B" w:rsidRPr="009C3EBA">
        <w:rPr>
          <w:rFonts w:ascii="Times New Roman" w:hAnsi="Times New Roman" w:cs="Times New Roman"/>
          <w:sz w:val="24"/>
          <w:szCs w:val="24"/>
        </w:rPr>
        <w:t>)</w:t>
      </w:r>
      <w:r>
        <w:rPr>
          <w:rFonts w:ascii="Times New Roman" w:hAnsi="Times New Roman" w:cs="Times New Roman"/>
          <w:sz w:val="24"/>
          <w:szCs w:val="24"/>
        </w:rPr>
        <w:t xml:space="preserve">  But</w:t>
      </w:r>
      <w:proofErr w:type="gramEnd"/>
      <w:r>
        <w:rPr>
          <w:rFonts w:ascii="Times New Roman" w:hAnsi="Times New Roman" w:cs="Times New Roman"/>
          <w:sz w:val="24"/>
          <w:szCs w:val="24"/>
        </w:rPr>
        <w:t xml:space="preserve"> state privilege rules generally don’t apply in federal proceedings.  </w:t>
      </w:r>
      <w:r w:rsidR="00607063" w:rsidRPr="009C3EBA">
        <w:rPr>
          <w:rFonts w:ascii="Times New Roman" w:hAnsi="Times New Roman" w:cs="Times New Roman"/>
          <w:i/>
          <w:sz w:val="24"/>
          <w:szCs w:val="24"/>
        </w:rPr>
        <w:t>Couch v. U.S.</w:t>
      </w:r>
      <w:r w:rsidR="00607063" w:rsidRPr="009C3EBA">
        <w:rPr>
          <w:rFonts w:ascii="Times New Roman" w:hAnsi="Times New Roman" w:cs="Times New Roman"/>
          <w:sz w:val="24"/>
          <w:szCs w:val="24"/>
        </w:rPr>
        <w:t>, 409 U.S. 322,</w:t>
      </w:r>
      <w:r w:rsidR="00C473DB" w:rsidRPr="009C3EBA">
        <w:rPr>
          <w:rFonts w:ascii="Times New Roman" w:hAnsi="Times New Roman" w:cs="Times New Roman"/>
          <w:sz w:val="24"/>
          <w:szCs w:val="24"/>
        </w:rPr>
        <w:t xml:space="preserve"> </w:t>
      </w:r>
      <w:r w:rsidR="00607063" w:rsidRPr="009C3EBA">
        <w:rPr>
          <w:rFonts w:ascii="Times New Roman" w:hAnsi="Times New Roman" w:cs="Times New Roman"/>
          <w:sz w:val="24"/>
          <w:szCs w:val="24"/>
        </w:rPr>
        <w:t xml:space="preserve">335 (1973); </w:t>
      </w:r>
      <w:r w:rsidR="00607063" w:rsidRPr="009C3EBA">
        <w:rPr>
          <w:rFonts w:ascii="Times New Roman" w:hAnsi="Times New Roman" w:cs="Times New Roman"/>
          <w:i/>
          <w:sz w:val="24"/>
          <w:szCs w:val="24"/>
        </w:rPr>
        <w:t xml:space="preserve">Trump v. Mazars USA, </w:t>
      </w:r>
      <w:r w:rsidR="00607063" w:rsidRPr="009C3EBA">
        <w:rPr>
          <w:rFonts w:ascii="Times New Roman" w:hAnsi="Times New Roman" w:cs="Times New Roman"/>
          <w:sz w:val="24"/>
          <w:szCs w:val="24"/>
        </w:rPr>
        <w:t xml:space="preserve">LLP, 940 F.3d 710, 724 (D.C. Cir. 2019) (quoting </w:t>
      </w:r>
      <w:r w:rsidR="00607063" w:rsidRPr="009C3EBA">
        <w:rPr>
          <w:rFonts w:ascii="Times New Roman" w:hAnsi="Times New Roman" w:cs="Times New Roman"/>
          <w:i/>
          <w:sz w:val="24"/>
          <w:szCs w:val="24"/>
        </w:rPr>
        <w:t>Couch</w:t>
      </w:r>
      <w:r w:rsidR="00607063" w:rsidRPr="009C3EBA">
        <w:rPr>
          <w:rFonts w:ascii="Times New Roman" w:hAnsi="Times New Roman" w:cs="Times New Roman"/>
          <w:sz w:val="24"/>
          <w:szCs w:val="24"/>
        </w:rPr>
        <w:t>).</w:t>
      </w:r>
    </w:p>
    <w:p w:rsidR="00FE580B" w:rsidRDefault="00FE580B" w:rsidP="00FE580B">
      <w:pPr>
        <w:pStyle w:val="ListParagraph"/>
        <w:spacing w:after="0" w:line="240" w:lineRule="auto"/>
        <w:ind w:left="1800"/>
        <w:rPr>
          <w:rFonts w:ascii="Times New Roman" w:hAnsi="Times New Roman" w:cs="Times New Roman"/>
          <w:sz w:val="24"/>
          <w:szCs w:val="24"/>
        </w:rPr>
      </w:pPr>
    </w:p>
    <w:p w:rsidR="00FE580B" w:rsidRDefault="0009709D" w:rsidP="00FE580B">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26 U.S.C. §§ 6713(a) (civil penalty) and 7216 (criminal penalty) for preparers who disclose clients’ tax return information.  </w:t>
      </w:r>
      <w:r>
        <w:rPr>
          <w:rFonts w:ascii="Times New Roman" w:hAnsi="Times New Roman" w:cs="Times New Roman"/>
          <w:i/>
          <w:sz w:val="24"/>
          <w:szCs w:val="24"/>
        </w:rPr>
        <w:t xml:space="preserve">But see </w:t>
      </w:r>
      <w:r>
        <w:rPr>
          <w:rFonts w:ascii="Times New Roman" w:hAnsi="Times New Roman" w:cs="Times New Roman"/>
          <w:sz w:val="24"/>
          <w:szCs w:val="24"/>
        </w:rPr>
        <w:t>26 CFR §301.7216-2(b) (permissible to disclose tax return information to officers or employees of the IRS).</w:t>
      </w:r>
    </w:p>
    <w:p w:rsidR="00175EC2" w:rsidRPr="00175EC2" w:rsidRDefault="00175EC2" w:rsidP="00175EC2">
      <w:pPr>
        <w:pStyle w:val="ListParagraph"/>
        <w:rPr>
          <w:rFonts w:ascii="Times New Roman" w:hAnsi="Times New Roman" w:cs="Times New Roman"/>
          <w:sz w:val="24"/>
          <w:szCs w:val="24"/>
        </w:rPr>
      </w:pPr>
    </w:p>
    <w:p w:rsidR="00175EC2" w:rsidRDefault="0009709D" w:rsidP="00FE580B">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i/>
          <w:iCs/>
          <w:sz w:val="24"/>
          <w:szCs w:val="24"/>
        </w:rPr>
        <w:t xml:space="preserve">See </w:t>
      </w:r>
      <w:r>
        <w:rPr>
          <w:rFonts w:ascii="Times New Roman" w:hAnsi="Times New Roman" w:cs="Times New Roman"/>
          <w:sz w:val="24"/>
          <w:szCs w:val="24"/>
        </w:rPr>
        <w:t>Circular 230 §10.20(a) (“practitioner must, on a proper and lawful request by a duly authorized officer or employee of the Internal Revenue Service, promptly submit records or information in any matter before the Internal Revenue Service unless the practitioner believes in good faith and on reasonable grounds that the records or information are privileged”).</w:t>
      </w:r>
    </w:p>
    <w:p w:rsidR="00175EC2" w:rsidRPr="00175EC2" w:rsidRDefault="00175EC2" w:rsidP="00175EC2">
      <w:pPr>
        <w:pStyle w:val="ListParagraph"/>
        <w:rPr>
          <w:rFonts w:ascii="Times New Roman" w:hAnsi="Times New Roman" w:cs="Times New Roman"/>
          <w:sz w:val="24"/>
          <w:szCs w:val="24"/>
        </w:rPr>
      </w:pPr>
    </w:p>
    <w:p w:rsidR="00175EC2" w:rsidRDefault="0009709D" w:rsidP="00FE580B">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i/>
          <w:iCs/>
          <w:sz w:val="24"/>
          <w:szCs w:val="24"/>
        </w:rPr>
        <w:t xml:space="preserve">See also </w:t>
      </w:r>
      <w:r>
        <w:rPr>
          <w:rFonts w:ascii="Times New Roman" w:hAnsi="Times New Roman" w:cs="Times New Roman"/>
          <w:sz w:val="24"/>
          <w:szCs w:val="24"/>
        </w:rPr>
        <w:t xml:space="preserve">Rule No. 4 of the Rules of Professional Conduct of the National Association of Enrolled Agents (Members and Associates should disclose “confidential information only when authorized or legally obligated to do so”).  </w:t>
      </w:r>
    </w:p>
    <w:p w:rsidR="00C1441D" w:rsidRPr="00C1441D" w:rsidRDefault="00C1441D" w:rsidP="00C1441D">
      <w:pPr>
        <w:pStyle w:val="ListParagraph"/>
        <w:rPr>
          <w:rFonts w:ascii="Times New Roman" w:hAnsi="Times New Roman" w:cs="Times New Roman"/>
          <w:sz w:val="24"/>
          <w:szCs w:val="24"/>
        </w:rPr>
      </w:pPr>
    </w:p>
    <w:p w:rsidR="00C1441D" w:rsidRDefault="0009709D" w:rsidP="00C1441D">
      <w:pPr>
        <w:pStyle w:val="ListParagraph"/>
        <w:numPr>
          <w:ilvl w:val="0"/>
          <w:numId w:val="2"/>
        </w:numPr>
        <w:spacing w:after="0" w:line="240" w:lineRule="auto"/>
        <w:rPr>
          <w:rFonts w:ascii="Times New Roman" w:hAnsi="Times New Roman" w:cs="Times New Roman"/>
          <w:sz w:val="24"/>
          <w:szCs w:val="24"/>
        </w:rPr>
      </w:pPr>
      <w:r w:rsidRPr="00DA2365">
        <w:rPr>
          <w:rFonts w:ascii="Times New Roman" w:hAnsi="Times New Roman" w:cs="Times New Roman"/>
          <w:sz w:val="24"/>
          <w:szCs w:val="24"/>
          <w:u w:val="single"/>
        </w:rPr>
        <w:t>Scenario 2</w:t>
      </w:r>
      <w:r>
        <w:rPr>
          <w:rFonts w:ascii="Times New Roman" w:hAnsi="Times New Roman" w:cs="Times New Roman"/>
          <w:sz w:val="24"/>
          <w:szCs w:val="24"/>
        </w:rPr>
        <w:t>:  Accountant is served with an IRS Summons or Grand Jury Subpoena to provide information and documents about the client.</w:t>
      </w:r>
    </w:p>
    <w:p w:rsidR="00DA2365" w:rsidRDefault="00DA2365" w:rsidP="00DA2365">
      <w:pPr>
        <w:spacing w:after="0" w:line="240" w:lineRule="auto"/>
        <w:rPr>
          <w:rFonts w:ascii="Times New Roman" w:hAnsi="Times New Roman" w:cs="Times New Roman"/>
          <w:sz w:val="24"/>
          <w:szCs w:val="24"/>
        </w:rPr>
      </w:pPr>
    </w:p>
    <w:p w:rsidR="00CB03AA" w:rsidRDefault="0009709D" w:rsidP="00DA2365">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Ethical rules would seem to allow accountant </w:t>
      </w:r>
      <w:r w:rsidR="008F5938">
        <w:rPr>
          <w:rFonts w:ascii="Times New Roman" w:hAnsi="Times New Roman" w:cs="Times New Roman"/>
          <w:sz w:val="24"/>
          <w:szCs w:val="24"/>
        </w:rPr>
        <w:t>t</w:t>
      </w:r>
      <w:r>
        <w:rPr>
          <w:rFonts w:ascii="Times New Roman" w:hAnsi="Times New Roman" w:cs="Times New Roman"/>
          <w:sz w:val="24"/>
          <w:szCs w:val="24"/>
        </w:rPr>
        <w:t xml:space="preserve">o provide information and documents in response to the summons on subpoena.  </w:t>
      </w:r>
      <w:r>
        <w:rPr>
          <w:rFonts w:ascii="Times New Roman" w:hAnsi="Times New Roman" w:cs="Times New Roman"/>
          <w:i/>
          <w:sz w:val="24"/>
          <w:szCs w:val="24"/>
        </w:rPr>
        <w:t xml:space="preserve">See </w:t>
      </w:r>
      <w:r>
        <w:rPr>
          <w:rFonts w:ascii="Times New Roman" w:hAnsi="Times New Roman" w:cs="Times New Roman"/>
          <w:sz w:val="24"/>
          <w:szCs w:val="24"/>
        </w:rPr>
        <w:t>AICPA Code of Professional Conduct at section 1.700.001.02 (rule against disclosing confidential client communications “shall not be construed . . . to affect in any way the member’s obligation to comply with a validly issued and enforceable subpoena or summons”), section 1.700.100.01.</w:t>
      </w:r>
    </w:p>
    <w:p w:rsidR="00CB03AA" w:rsidRDefault="00CB03AA" w:rsidP="00CB03AA">
      <w:pPr>
        <w:pStyle w:val="ListParagraph"/>
        <w:spacing w:after="0" w:line="240" w:lineRule="auto"/>
        <w:ind w:left="1800"/>
        <w:rPr>
          <w:rFonts w:ascii="Times New Roman" w:hAnsi="Times New Roman" w:cs="Times New Roman"/>
          <w:sz w:val="24"/>
          <w:szCs w:val="24"/>
        </w:rPr>
      </w:pPr>
    </w:p>
    <w:p w:rsidR="00D23328" w:rsidRDefault="0009709D" w:rsidP="00CB03AA">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Can/should/must the accountant tell the client that he or she has been served with a summons or subpoena?</w:t>
      </w:r>
    </w:p>
    <w:p w:rsidR="00D23328" w:rsidRPr="00D23328" w:rsidRDefault="00D23328" w:rsidP="00D23328">
      <w:pPr>
        <w:pStyle w:val="ListParagraph"/>
        <w:rPr>
          <w:rFonts w:ascii="Times New Roman" w:hAnsi="Times New Roman" w:cs="Times New Roman"/>
          <w:sz w:val="24"/>
          <w:szCs w:val="24"/>
        </w:rPr>
      </w:pPr>
    </w:p>
    <w:p w:rsidR="00DA2365" w:rsidRDefault="0009709D" w:rsidP="00D23328">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If it is an IRS summons, sometimes the client will be advised.  </w:t>
      </w:r>
      <w:r>
        <w:rPr>
          <w:rFonts w:ascii="Times New Roman" w:hAnsi="Times New Roman" w:cs="Times New Roman"/>
          <w:i/>
          <w:sz w:val="24"/>
          <w:szCs w:val="24"/>
        </w:rPr>
        <w:t xml:space="preserve">See generally </w:t>
      </w:r>
      <w:r>
        <w:rPr>
          <w:rFonts w:ascii="Times New Roman" w:hAnsi="Times New Roman" w:cs="Times New Roman"/>
          <w:sz w:val="24"/>
          <w:szCs w:val="24"/>
        </w:rPr>
        <w:t xml:space="preserve">26 U.S.C. §7602(c) (notice to taxpayer of IRS contacts with third persons).  </w:t>
      </w:r>
      <w:r>
        <w:rPr>
          <w:rFonts w:ascii="Times New Roman" w:hAnsi="Times New Roman" w:cs="Times New Roman"/>
          <w:i/>
          <w:sz w:val="24"/>
          <w:szCs w:val="24"/>
        </w:rPr>
        <w:t xml:space="preserve">But see id. </w:t>
      </w:r>
      <w:r>
        <w:rPr>
          <w:rFonts w:ascii="Times New Roman" w:hAnsi="Times New Roman" w:cs="Times New Roman"/>
          <w:sz w:val="24"/>
          <w:szCs w:val="24"/>
        </w:rPr>
        <w:t xml:space="preserve">at §7602(c)(3)(C) (notice not required during criminal investigations.  </w:t>
      </w:r>
      <w:r>
        <w:rPr>
          <w:rFonts w:ascii="Times New Roman" w:hAnsi="Times New Roman" w:cs="Times New Roman"/>
          <w:i/>
          <w:sz w:val="24"/>
          <w:szCs w:val="24"/>
        </w:rPr>
        <w:t xml:space="preserve">See also id. </w:t>
      </w:r>
      <w:r>
        <w:rPr>
          <w:rFonts w:ascii="Times New Roman" w:hAnsi="Times New Roman" w:cs="Times New Roman"/>
          <w:sz w:val="24"/>
          <w:szCs w:val="24"/>
        </w:rPr>
        <w:t xml:space="preserve">at §7609 (procedures to give notice to taxpayer of summons served on third parties, but procedures don’t apply when summons is served as part of a criminal investigation). </w:t>
      </w:r>
      <w:r w:rsidR="00CB03AA">
        <w:rPr>
          <w:rFonts w:ascii="Times New Roman" w:hAnsi="Times New Roman" w:cs="Times New Roman"/>
          <w:sz w:val="24"/>
          <w:szCs w:val="24"/>
        </w:rPr>
        <w:t xml:space="preserve"> </w:t>
      </w:r>
    </w:p>
    <w:p w:rsidR="00DA2365" w:rsidRDefault="00DA2365" w:rsidP="00DA2365">
      <w:pPr>
        <w:pStyle w:val="ListParagraph"/>
        <w:spacing w:after="0" w:line="240" w:lineRule="auto"/>
        <w:ind w:left="1800"/>
        <w:rPr>
          <w:rFonts w:ascii="Times New Roman" w:hAnsi="Times New Roman" w:cs="Times New Roman"/>
          <w:sz w:val="24"/>
          <w:szCs w:val="24"/>
        </w:rPr>
      </w:pPr>
    </w:p>
    <w:p w:rsidR="00DA2365" w:rsidRDefault="0009709D" w:rsidP="002D11C9">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If it is a grand jury subpoena, sometimes the subpoena will have language on its face, or in an accompanying letter, pursuant to which the United States Attorney’s office asks the recipient not to disclose to anyone (including (especially?) the target of the investigation) that he or she has been served with a subpoena.</w:t>
      </w:r>
    </w:p>
    <w:p w:rsidR="006A33B2" w:rsidRPr="006A33B2" w:rsidRDefault="006A33B2" w:rsidP="006A33B2">
      <w:pPr>
        <w:pStyle w:val="ListParagraph"/>
        <w:rPr>
          <w:rFonts w:ascii="Times New Roman" w:hAnsi="Times New Roman" w:cs="Times New Roman"/>
          <w:sz w:val="24"/>
          <w:szCs w:val="24"/>
        </w:rPr>
      </w:pPr>
    </w:p>
    <w:p w:rsidR="006A33B2" w:rsidRPr="006A33B2" w:rsidRDefault="0009709D" w:rsidP="006A33B2">
      <w:pPr>
        <w:pStyle w:val="ListParagraph"/>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Some case law exists that suggests that it is improper for the Government to include such language on a grand jury subpoena.  </w:t>
      </w:r>
      <w:proofErr w:type="gramStart"/>
      <w:r>
        <w:rPr>
          <w:rFonts w:ascii="Times New Roman" w:hAnsi="Times New Roman" w:cs="Times New Roman"/>
          <w:i/>
          <w:sz w:val="24"/>
          <w:szCs w:val="24"/>
        </w:rPr>
        <w:t xml:space="preserve">See </w:t>
      </w:r>
      <w:r w:rsidR="00572196">
        <w:rPr>
          <w:rFonts w:ascii="Times New Roman" w:hAnsi="Times New Roman" w:cs="Times New Roman"/>
          <w:b/>
          <w:sz w:val="24"/>
          <w:szCs w:val="24"/>
        </w:rPr>
        <w:t xml:space="preserve"> </w:t>
      </w:r>
      <w:r w:rsidR="00572196" w:rsidRPr="00474228">
        <w:rPr>
          <w:rFonts w:ascii="Times New Roman" w:hAnsi="Times New Roman" w:cs="Times New Roman"/>
          <w:i/>
          <w:sz w:val="24"/>
          <w:szCs w:val="24"/>
        </w:rPr>
        <w:t>In</w:t>
      </w:r>
      <w:proofErr w:type="gramEnd"/>
      <w:r w:rsidR="00572196" w:rsidRPr="00474228">
        <w:rPr>
          <w:rFonts w:ascii="Times New Roman" w:hAnsi="Times New Roman" w:cs="Times New Roman"/>
          <w:i/>
          <w:sz w:val="24"/>
          <w:szCs w:val="24"/>
        </w:rPr>
        <w:t xml:space="preserve"> re Grand Jury Proceedings, </w:t>
      </w:r>
      <w:r w:rsidR="00572196" w:rsidRPr="00474228">
        <w:rPr>
          <w:rFonts w:ascii="Times New Roman" w:hAnsi="Times New Roman" w:cs="Times New Roman"/>
          <w:sz w:val="24"/>
          <w:szCs w:val="24"/>
        </w:rPr>
        <w:t xml:space="preserve"> 814 F.2d 61</w:t>
      </w:r>
      <w:r w:rsidR="00D80C62" w:rsidRPr="00474228">
        <w:rPr>
          <w:rFonts w:ascii="Times New Roman" w:hAnsi="Times New Roman" w:cs="Times New Roman"/>
          <w:sz w:val="24"/>
          <w:szCs w:val="24"/>
        </w:rPr>
        <w:t xml:space="preserve"> (1</w:t>
      </w:r>
      <w:r w:rsidR="00D80C62" w:rsidRPr="00474228">
        <w:rPr>
          <w:rFonts w:ascii="Times New Roman" w:hAnsi="Times New Roman" w:cs="Times New Roman"/>
          <w:sz w:val="24"/>
          <w:szCs w:val="24"/>
          <w:vertAlign w:val="superscript"/>
        </w:rPr>
        <w:t>st</w:t>
      </w:r>
      <w:r w:rsidR="00D80C62" w:rsidRPr="00474228">
        <w:rPr>
          <w:rFonts w:ascii="Times New Roman" w:hAnsi="Times New Roman" w:cs="Times New Roman"/>
          <w:sz w:val="24"/>
          <w:szCs w:val="24"/>
        </w:rPr>
        <w:t xml:space="preserve"> Cir. 1987)</w:t>
      </w:r>
      <w:r w:rsidR="00474228" w:rsidRPr="00474228">
        <w:rPr>
          <w:rFonts w:ascii="Times New Roman" w:hAnsi="Times New Roman" w:cs="Times New Roman"/>
          <w:sz w:val="24"/>
          <w:szCs w:val="24"/>
        </w:rPr>
        <w:t>.</w:t>
      </w:r>
    </w:p>
    <w:p w:rsidR="006A33B2" w:rsidRPr="006A33B2" w:rsidRDefault="006A33B2" w:rsidP="006A33B2">
      <w:pPr>
        <w:pStyle w:val="ListParagraph"/>
        <w:spacing w:after="0" w:line="240" w:lineRule="auto"/>
        <w:ind w:left="2880"/>
        <w:rPr>
          <w:rFonts w:ascii="Times New Roman" w:hAnsi="Times New Roman" w:cs="Times New Roman"/>
          <w:sz w:val="24"/>
          <w:szCs w:val="24"/>
        </w:rPr>
      </w:pPr>
    </w:p>
    <w:p w:rsidR="006A33B2" w:rsidRDefault="0009709D" w:rsidP="006A33B2">
      <w:pPr>
        <w:pStyle w:val="ListParagraph"/>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But </w:t>
      </w:r>
      <w:r w:rsidR="00474228">
        <w:rPr>
          <w:rFonts w:ascii="Times New Roman" w:hAnsi="Times New Roman" w:cs="Times New Roman"/>
          <w:sz w:val="24"/>
          <w:szCs w:val="24"/>
        </w:rPr>
        <w:t xml:space="preserve">do you or your client want to risk the </w:t>
      </w:r>
      <w:r>
        <w:rPr>
          <w:rFonts w:ascii="Times New Roman" w:hAnsi="Times New Roman" w:cs="Times New Roman"/>
          <w:sz w:val="24"/>
          <w:szCs w:val="24"/>
        </w:rPr>
        <w:t>fight?  The language typically warns (threatens?) that disclosing the existence of the subpoena could obstruct or interfere with the investigation, not-so-subtly raising the specter of an obstruction of justice charge.</w:t>
      </w:r>
    </w:p>
    <w:p w:rsidR="006A33B2" w:rsidRPr="006A33B2" w:rsidRDefault="006A33B2" w:rsidP="006A33B2">
      <w:pPr>
        <w:pStyle w:val="ListParagraph"/>
        <w:rPr>
          <w:rFonts w:ascii="Times New Roman" w:hAnsi="Times New Roman" w:cs="Times New Roman"/>
          <w:sz w:val="24"/>
          <w:szCs w:val="24"/>
        </w:rPr>
      </w:pPr>
    </w:p>
    <w:p w:rsidR="00015661" w:rsidRDefault="0009709D" w:rsidP="006A33B2">
      <w:pPr>
        <w:pStyle w:val="ListParagraph"/>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some </w:t>
      </w:r>
      <w:proofErr w:type="gramStart"/>
      <w:r>
        <w:rPr>
          <w:rFonts w:ascii="Times New Roman" w:hAnsi="Times New Roman" w:cs="Times New Roman"/>
          <w:sz w:val="24"/>
          <w:szCs w:val="24"/>
        </w:rPr>
        <w:t>cases</w:t>
      </w:r>
      <w:proofErr w:type="gramEnd"/>
      <w:r>
        <w:rPr>
          <w:rFonts w:ascii="Times New Roman" w:hAnsi="Times New Roman" w:cs="Times New Roman"/>
          <w:sz w:val="24"/>
          <w:szCs w:val="24"/>
        </w:rPr>
        <w:t xml:space="preserve"> there are statutes that make it a crime to disclose the existence of a grand jury subpoena.  </w:t>
      </w:r>
      <w:r>
        <w:rPr>
          <w:rFonts w:ascii="Times New Roman" w:hAnsi="Times New Roman" w:cs="Times New Roman"/>
          <w:i/>
          <w:sz w:val="24"/>
          <w:szCs w:val="24"/>
        </w:rPr>
        <w:t>See</w:t>
      </w:r>
      <w:r>
        <w:rPr>
          <w:rFonts w:ascii="Times New Roman" w:hAnsi="Times New Roman" w:cs="Times New Roman"/>
          <w:sz w:val="24"/>
          <w:szCs w:val="24"/>
        </w:rPr>
        <w:t xml:space="preserve">, </w:t>
      </w:r>
      <w:r>
        <w:rPr>
          <w:rFonts w:ascii="Times New Roman" w:hAnsi="Times New Roman" w:cs="Times New Roman"/>
          <w:i/>
          <w:sz w:val="24"/>
          <w:szCs w:val="24"/>
        </w:rPr>
        <w:t>e.g.</w:t>
      </w:r>
      <w:r>
        <w:rPr>
          <w:rFonts w:ascii="Times New Roman" w:hAnsi="Times New Roman" w:cs="Times New Roman"/>
          <w:sz w:val="24"/>
          <w:szCs w:val="24"/>
        </w:rPr>
        <w:t>, 18 U.S.C. §1510(b)(1) (felony for an officer of a financial institution, to notify anyone about the existence or contents of a subpoena for records of that financial institution, or records that have been provided in response to the subpoena, if officer acts “with the intent to obstruct a judicial proceeding”); 18 U.S.C. 1510(b)(2) (misdemeanor for an officer of a financial institution to notify a customer of the financial institution who records have been subpoenaed, or anyone else named in the subpoena, of the existence or contents of the subpoena, regardless of whether or not the officer acted with any intent to obstruct a judicial proceeding).</w:t>
      </w:r>
    </w:p>
    <w:p w:rsidR="00015661" w:rsidRPr="00015661" w:rsidRDefault="00015661" w:rsidP="00015661">
      <w:pPr>
        <w:pStyle w:val="ListParagraph"/>
        <w:rPr>
          <w:rFonts w:ascii="Times New Roman" w:hAnsi="Times New Roman" w:cs="Times New Roman"/>
          <w:i/>
          <w:sz w:val="24"/>
          <w:szCs w:val="24"/>
        </w:rPr>
      </w:pPr>
    </w:p>
    <w:p w:rsidR="00C7273E" w:rsidRDefault="0009709D" w:rsidP="00015661">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AICPA Code of Professional Conduct at section 1.700.100.02 (“[w]hen complying with a subpoena or summons, the member is not required to notify the client that its records have been subpoenaed or that a summons related to the client’s records has been issued”).</w:t>
      </w:r>
      <w:r w:rsidR="009F2C78">
        <w:rPr>
          <w:rFonts w:ascii="Times New Roman" w:hAnsi="Times New Roman" w:cs="Times New Roman"/>
          <w:sz w:val="24"/>
          <w:szCs w:val="24"/>
        </w:rPr>
        <w:t xml:space="preserve">  State rules may vary from this approach.</w:t>
      </w:r>
      <w:r w:rsidR="00DD36CE">
        <w:rPr>
          <w:rFonts w:ascii="Times New Roman" w:hAnsi="Times New Roman" w:cs="Times New Roman"/>
          <w:sz w:val="24"/>
          <w:szCs w:val="24"/>
        </w:rPr>
        <w:t xml:space="preserve">  </w:t>
      </w:r>
    </w:p>
    <w:p w:rsidR="00C7273E" w:rsidRDefault="00C7273E" w:rsidP="00C7273E">
      <w:pPr>
        <w:pStyle w:val="ListParagraph"/>
        <w:spacing w:after="0" w:line="240" w:lineRule="auto"/>
        <w:ind w:left="2160"/>
        <w:rPr>
          <w:rFonts w:ascii="Times New Roman" w:hAnsi="Times New Roman" w:cs="Times New Roman"/>
          <w:sz w:val="24"/>
          <w:szCs w:val="24"/>
        </w:rPr>
      </w:pPr>
    </w:p>
    <w:p w:rsidR="006A33B2" w:rsidRDefault="0009709D" w:rsidP="00C7273E">
      <w:pPr>
        <w:pStyle w:val="ListParagraph"/>
        <w:spacing w:after="0" w:line="240" w:lineRule="auto"/>
        <w:ind w:left="2160"/>
        <w:rPr>
          <w:rFonts w:ascii="Times New Roman" w:hAnsi="Times New Roman" w:cs="Times New Roman"/>
          <w:sz w:val="24"/>
          <w:szCs w:val="24"/>
        </w:rPr>
      </w:pPr>
      <w:r>
        <w:rPr>
          <w:rFonts w:ascii="Times New Roman" w:hAnsi="Times New Roman" w:cs="Times New Roman"/>
          <w:i/>
          <w:sz w:val="24"/>
          <w:szCs w:val="24"/>
        </w:rPr>
        <w:t>Compare</w:t>
      </w:r>
      <w:r>
        <w:rPr>
          <w:rFonts w:ascii="Times New Roman" w:hAnsi="Times New Roman" w:cs="Times New Roman"/>
          <w:sz w:val="24"/>
          <w:szCs w:val="24"/>
        </w:rPr>
        <w:t xml:space="preserve"> ABA Model Rule of Professional Conduct 1.4 (“lawyer shall . . . keep the client reasonably informed about the status of the matter”).</w:t>
      </w:r>
    </w:p>
    <w:p w:rsidR="00C7273E" w:rsidRDefault="00C7273E" w:rsidP="00C7273E">
      <w:pPr>
        <w:pStyle w:val="ListParagraph"/>
        <w:spacing w:after="0" w:line="240" w:lineRule="auto"/>
        <w:ind w:left="2160"/>
        <w:rPr>
          <w:rFonts w:ascii="Times New Roman" w:hAnsi="Times New Roman" w:cs="Times New Roman"/>
          <w:sz w:val="24"/>
          <w:szCs w:val="24"/>
        </w:rPr>
      </w:pPr>
    </w:p>
    <w:p w:rsidR="00C7273E" w:rsidRDefault="0009709D" w:rsidP="00C7273E">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Can/should the accountant assert any privileges in response to the summons or subpoena?</w:t>
      </w:r>
    </w:p>
    <w:p w:rsidR="009F2C78" w:rsidRDefault="009F2C78" w:rsidP="009F2C78">
      <w:pPr>
        <w:pStyle w:val="ListParagraph"/>
        <w:spacing w:after="0" w:line="240" w:lineRule="auto"/>
        <w:ind w:left="1800"/>
        <w:rPr>
          <w:rFonts w:ascii="Times New Roman" w:hAnsi="Times New Roman" w:cs="Times New Roman"/>
          <w:sz w:val="24"/>
          <w:szCs w:val="24"/>
        </w:rPr>
      </w:pPr>
    </w:p>
    <w:p w:rsidR="009F2C78" w:rsidRDefault="0009709D" w:rsidP="009F2C78">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26 U.S.C. §</w:t>
      </w:r>
      <w:proofErr w:type="gramStart"/>
      <w:r>
        <w:rPr>
          <w:rFonts w:ascii="Times New Roman" w:hAnsi="Times New Roman" w:cs="Times New Roman"/>
          <w:sz w:val="24"/>
          <w:szCs w:val="24"/>
        </w:rPr>
        <w:t>7525  --</w:t>
      </w:r>
      <w:proofErr w:type="gramEnd"/>
      <w:r>
        <w:rPr>
          <w:rFonts w:ascii="Times New Roman" w:hAnsi="Times New Roman" w:cs="Times New Roman"/>
          <w:sz w:val="24"/>
          <w:szCs w:val="24"/>
        </w:rPr>
        <w:t xml:space="preserve"> The (extremely limited) tax practitioner’s privilege</w:t>
      </w:r>
    </w:p>
    <w:p w:rsidR="00397E52" w:rsidRDefault="00397E52" w:rsidP="00397E52">
      <w:pPr>
        <w:pStyle w:val="ListParagraph"/>
        <w:spacing w:after="0" w:line="240" w:lineRule="auto"/>
        <w:ind w:left="2160"/>
        <w:rPr>
          <w:rFonts w:ascii="Times New Roman" w:hAnsi="Times New Roman" w:cs="Times New Roman"/>
          <w:sz w:val="24"/>
          <w:szCs w:val="24"/>
        </w:rPr>
      </w:pPr>
    </w:p>
    <w:p w:rsidR="00397E52" w:rsidRPr="009A24C5" w:rsidRDefault="0009709D" w:rsidP="00397E52">
      <w:pPr>
        <w:pStyle w:val="ListParagraph"/>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State law privileges won’t apply to a federal summons or subpoena. </w:t>
      </w:r>
      <w:r w:rsidR="00D54957" w:rsidRPr="009A24C5">
        <w:rPr>
          <w:rFonts w:ascii="Times New Roman" w:hAnsi="Times New Roman" w:cs="Times New Roman"/>
          <w:i/>
          <w:sz w:val="24"/>
          <w:szCs w:val="24"/>
        </w:rPr>
        <w:t xml:space="preserve">In re Zuniga, </w:t>
      </w:r>
      <w:r w:rsidR="00D54957" w:rsidRPr="009A24C5">
        <w:rPr>
          <w:rFonts w:ascii="Times New Roman" w:hAnsi="Times New Roman" w:cs="Times New Roman"/>
          <w:sz w:val="24"/>
          <w:szCs w:val="24"/>
        </w:rPr>
        <w:t>714 F.2d 632, 642 (6</w:t>
      </w:r>
      <w:r w:rsidR="00D54957" w:rsidRPr="009A24C5">
        <w:rPr>
          <w:rFonts w:ascii="Times New Roman" w:hAnsi="Times New Roman" w:cs="Times New Roman"/>
          <w:sz w:val="24"/>
          <w:szCs w:val="24"/>
          <w:vertAlign w:val="superscript"/>
        </w:rPr>
        <w:t>th</w:t>
      </w:r>
      <w:r w:rsidR="00D54957" w:rsidRPr="009A24C5">
        <w:rPr>
          <w:rFonts w:ascii="Times New Roman" w:hAnsi="Times New Roman" w:cs="Times New Roman"/>
          <w:sz w:val="24"/>
          <w:szCs w:val="24"/>
        </w:rPr>
        <w:t xml:space="preserve"> Cir. 1983); </w:t>
      </w:r>
      <w:r w:rsidR="00635006" w:rsidRPr="009A24C5">
        <w:rPr>
          <w:rFonts w:ascii="Times New Roman" w:hAnsi="Times New Roman" w:cs="Times New Roman"/>
          <w:i/>
          <w:sz w:val="24"/>
          <w:szCs w:val="24"/>
        </w:rPr>
        <w:t>In re Grand Jury Subpoena American Broad</w:t>
      </w:r>
      <w:r w:rsidR="00762BC3">
        <w:rPr>
          <w:rFonts w:ascii="Times New Roman" w:hAnsi="Times New Roman" w:cs="Times New Roman"/>
          <w:i/>
          <w:sz w:val="24"/>
          <w:szCs w:val="24"/>
        </w:rPr>
        <w:t>cast</w:t>
      </w:r>
      <w:r w:rsidR="00635006" w:rsidRPr="009A24C5">
        <w:rPr>
          <w:rFonts w:ascii="Times New Roman" w:hAnsi="Times New Roman" w:cs="Times New Roman"/>
          <w:i/>
          <w:sz w:val="24"/>
          <w:szCs w:val="24"/>
        </w:rPr>
        <w:t>ing companies, Inc.</w:t>
      </w:r>
      <w:r w:rsidR="00635006" w:rsidRPr="009A24C5">
        <w:rPr>
          <w:rFonts w:ascii="Times New Roman" w:hAnsi="Times New Roman" w:cs="Times New Roman"/>
          <w:sz w:val="24"/>
          <w:szCs w:val="24"/>
        </w:rPr>
        <w:t xml:space="preserve">, 947 F. Supp. </w:t>
      </w:r>
      <w:r w:rsidR="00D54957" w:rsidRPr="009A24C5">
        <w:rPr>
          <w:rFonts w:ascii="Times New Roman" w:hAnsi="Times New Roman" w:cs="Times New Roman"/>
          <w:sz w:val="24"/>
          <w:szCs w:val="24"/>
        </w:rPr>
        <w:t>1314,</w:t>
      </w:r>
      <w:r w:rsidR="00C473DB" w:rsidRPr="009A24C5">
        <w:rPr>
          <w:rFonts w:ascii="Times New Roman" w:hAnsi="Times New Roman" w:cs="Times New Roman"/>
          <w:sz w:val="24"/>
          <w:szCs w:val="24"/>
        </w:rPr>
        <w:t xml:space="preserve"> </w:t>
      </w:r>
      <w:r w:rsidR="00D54957" w:rsidRPr="009A24C5">
        <w:rPr>
          <w:rFonts w:ascii="Times New Roman" w:hAnsi="Times New Roman" w:cs="Times New Roman"/>
          <w:sz w:val="24"/>
          <w:szCs w:val="24"/>
        </w:rPr>
        <w:t>1321 (E.D. Ark. 1996).</w:t>
      </w:r>
    </w:p>
    <w:p w:rsidR="00397E52" w:rsidRDefault="00397E52" w:rsidP="00397E52">
      <w:pPr>
        <w:pStyle w:val="ListParagraph"/>
        <w:spacing w:after="0" w:line="240" w:lineRule="auto"/>
        <w:ind w:left="2880"/>
        <w:rPr>
          <w:rFonts w:ascii="Times New Roman" w:hAnsi="Times New Roman" w:cs="Times New Roman"/>
          <w:sz w:val="24"/>
          <w:szCs w:val="24"/>
        </w:rPr>
      </w:pPr>
    </w:p>
    <w:p w:rsidR="006A33B2" w:rsidRDefault="0009709D" w:rsidP="006A33B2">
      <w:pPr>
        <w:pStyle w:val="ListParagraph"/>
        <w:numPr>
          <w:ilvl w:val="0"/>
          <w:numId w:val="12"/>
        </w:numPr>
        <w:spacing w:after="0" w:line="240" w:lineRule="auto"/>
        <w:rPr>
          <w:rFonts w:ascii="Times New Roman" w:hAnsi="Times New Roman" w:cs="Times New Roman"/>
          <w:sz w:val="24"/>
          <w:szCs w:val="24"/>
        </w:rPr>
      </w:pPr>
      <w:r w:rsidRPr="00F64875">
        <w:rPr>
          <w:rFonts w:ascii="Times New Roman" w:hAnsi="Times New Roman" w:cs="Times New Roman"/>
          <w:sz w:val="24"/>
          <w:szCs w:val="24"/>
        </w:rPr>
        <w:t xml:space="preserve">“With respect to tax advice, the same common law protections of confidentiality which apply to a communication between a taxpayer and an attorney shall also apply to a communication between a taxpayer and any federally authorized tax practitioner to the extent the communication would be considered a privileged communication if it were between a taxpayer and an attorney.”  26 U.S.C. §7525(a)(1).  </w:t>
      </w:r>
    </w:p>
    <w:p w:rsidR="00F64875" w:rsidRPr="00F64875" w:rsidRDefault="00F64875" w:rsidP="00F64875">
      <w:pPr>
        <w:pStyle w:val="ListParagraph"/>
        <w:rPr>
          <w:rFonts w:ascii="Times New Roman" w:hAnsi="Times New Roman" w:cs="Times New Roman"/>
          <w:sz w:val="24"/>
          <w:szCs w:val="24"/>
        </w:rPr>
      </w:pPr>
    </w:p>
    <w:p w:rsidR="00F64875" w:rsidRPr="00572F48" w:rsidRDefault="0009709D" w:rsidP="006A33B2">
      <w:pPr>
        <w:pStyle w:val="ListParagraph"/>
        <w:numPr>
          <w:ilvl w:val="0"/>
          <w:numId w:val="12"/>
        </w:numPr>
        <w:spacing w:after="0" w:line="240" w:lineRule="auto"/>
        <w:rPr>
          <w:rFonts w:ascii="Times New Roman" w:hAnsi="Times New Roman" w:cs="Times New Roman"/>
          <w:sz w:val="24"/>
          <w:szCs w:val="24"/>
        </w:rPr>
      </w:pPr>
      <w:r w:rsidRPr="00572F48">
        <w:rPr>
          <w:rFonts w:ascii="Times New Roman" w:hAnsi="Times New Roman" w:cs="Times New Roman"/>
          <w:sz w:val="24"/>
          <w:szCs w:val="24"/>
        </w:rPr>
        <w:t xml:space="preserve">Note the words “with respect to tax advice”.  This section does not apply to communications about tax return preparation. </w:t>
      </w:r>
      <w:r w:rsidR="00C473DB" w:rsidRPr="00572F48">
        <w:rPr>
          <w:rFonts w:ascii="Times New Roman" w:hAnsi="Times New Roman" w:cs="Times New Roman"/>
          <w:i/>
          <w:sz w:val="24"/>
          <w:szCs w:val="24"/>
        </w:rPr>
        <w:t>U.S. v. BDO Seidman</w:t>
      </w:r>
      <w:r w:rsidR="00C473DB" w:rsidRPr="00572F48">
        <w:rPr>
          <w:rFonts w:ascii="Times New Roman" w:hAnsi="Times New Roman" w:cs="Times New Roman"/>
          <w:sz w:val="24"/>
          <w:szCs w:val="24"/>
        </w:rPr>
        <w:t>, 337 F.3d 802, at 810 (7</w:t>
      </w:r>
      <w:r w:rsidR="00C473DB" w:rsidRPr="00572F48">
        <w:rPr>
          <w:rFonts w:ascii="Times New Roman" w:hAnsi="Times New Roman" w:cs="Times New Roman"/>
          <w:sz w:val="24"/>
          <w:szCs w:val="24"/>
          <w:vertAlign w:val="superscript"/>
        </w:rPr>
        <w:t>th</w:t>
      </w:r>
      <w:r w:rsidR="00C473DB" w:rsidRPr="00572F48">
        <w:rPr>
          <w:rFonts w:ascii="Times New Roman" w:hAnsi="Times New Roman" w:cs="Times New Roman"/>
          <w:sz w:val="24"/>
          <w:szCs w:val="24"/>
        </w:rPr>
        <w:t xml:space="preserve"> Cir. 2003); </w:t>
      </w:r>
      <w:r w:rsidR="00164673" w:rsidRPr="00572F48">
        <w:rPr>
          <w:rFonts w:ascii="Times New Roman" w:hAnsi="Times New Roman" w:cs="Times New Roman"/>
          <w:i/>
          <w:sz w:val="24"/>
          <w:szCs w:val="24"/>
        </w:rPr>
        <w:t xml:space="preserve">U.S. v. Frederick, </w:t>
      </w:r>
      <w:r w:rsidR="00164673" w:rsidRPr="00572F48">
        <w:rPr>
          <w:rFonts w:ascii="Times New Roman" w:hAnsi="Times New Roman" w:cs="Times New Roman"/>
          <w:sz w:val="24"/>
          <w:szCs w:val="24"/>
        </w:rPr>
        <w:t xml:space="preserve">182 F.3d 496, </w:t>
      </w:r>
      <w:r w:rsidR="00C473DB" w:rsidRPr="00572F48">
        <w:rPr>
          <w:rFonts w:ascii="Times New Roman" w:hAnsi="Times New Roman" w:cs="Times New Roman"/>
          <w:sz w:val="24"/>
          <w:szCs w:val="24"/>
        </w:rPr>
        <w:t>502 (7</w:t>
      </w:r>
      <w:r w:rsidR="00C473DB" w:rsidRPr="00572F48">
        <w:rPr>
          <w:rFonts w:ascii="Times New Roman" w:hAnsi="Times New Roman" w:cs="Times New Roman"/>
          <w:sz w:val="24"/>
          <w:szCs w:val="24"/>
          <w:vertAlign w:val="superscript"/>
        </w:rPr>
        <w:t>th</w:t>
      </w:r>
      <w:r w:rsidR="00C473DB" w:rsidRPr="00572F48">
        <w:rPr>
          <w:rFonts w:ascii="Times New Roman" w:hAnsi="Times New Roman" w:cs="Times New Roman"/>
          <w:sz w:val="24"/>
          <w:szCs w:val="24"/>
        </w:rPr>
        <w:t xml:space="preserve"> Cir. 1999); </w:t>
      </w:r>
      <w:r w:rsidR="00C473DB" w:rsidRPr="00572F48">
        <w:rPr>
          <w:rFonts w:ascii="Times New Roman" w:hAnsi="Times New Roman" w:cs="Times New Roman"/>
          <w:i/>
          <w:sz w:val="24"/>
          <w:szCs w:val="24"/>
        </w:rPr>
        <w:t>U.S. v. KPMG LLP</w:t>
      </w:r>
      <w:r w:rsidR="00C473DB" w:rsidRPr="00572F48">
        <w:rPr>
          <w:rFonts w:ascii="Times New Roman" w:hAnsi="Times New Roman" w:cs="Times New Roman"/>
          <w:sz w:val="24"/>
          <w:szCs w:val="24"/>
        </w:rPr>
        <w:t xml:space="preserve">, 237 F.Supp.2d 35, 39 (D.D.C. 2002). </w:t>
      </w:r>
      <w:r w:rsidRPr="00572F48">
        <w:rPr>
          <w:rFonts w:ascii="Times New Roman" w:hAnsi="Times New Roman" w:cs="Times New Roman"/>
          <w:b/>
          <w:sz w:val="24"/>
          <w:szCs w:val="24"/>
        </w:rPr>
        <w:t xml:space="preserve"> </w:t>
      </w:r>
      <w:r w:rsidRPr="00572F48">
        <w:rPr>
          <w:rFonts w:ascii="Times New Roman" w:hAnsi="Times New Roman" w:cs="Times New Roman"/>
          <w:sz w:val="24"/>
          <w:szCs w:val="24"/>
        </w:rPr>
        <w:t>Indeed, communications between an attorney and a taxpayer are not privileged to the extent those communications occur in the context of the attorney acting as a tax return preparer, since tax return preparation is not considered to be the rendering of lega</w:t>
      </w:r>
      <w:r w:rsidR="00572F48" w:rsidRPr="00572F48">
        <w:rPr>
          <w:rFonts w:ascii="Times New Roman" w:hAnsi="Times New Roman" w:cs="Times New Roman"/>
          <w:sz w:val="24"/>
          <w:szCs w:val="24"/>
        </w:rPr>
        <w:t xml:space="preserve">l services.  </w:t>
      </w:r>
      <w:r w:rsidR="0092302F" w:rsidRPr="00572F48">
        <w:rPr>
          <w:rFonts w:ascii="Times New Roman" w:hAnsi="Times New Roman" w:cs="Times New Roman"/>
          <w:b/>
          <w:sz w:val="24"/>
          <w:szCs w:val="24"/>
        </w:rPr>
        <w:t xml:space="preserve"> </w:t>
      </w:r>
      <w:r w:rsidR="0078003F" w:rsidRPr="00572F48">
        <w:rPr>
          <w:rFonts w:ascii="Times New Roman" w:hAnsi="Times New Roman" w:cs="Times New Roman"/>
          <w:i/>
          <w:sz w:val="24"/>
          <w:szCs w:val="24"/>
        </w:rPr>
        <w:t>In re Grand Jury Investigation</w:t>
      </w:r>
      <w:r w:rsidR="0078003F" w:rsidRPr="00572F48">
        <w:rPr>
          <w:rFonts w:ascii="Times New Roman" w:hAnsi="Times New Roman" w:cs="Times New Roman"/>
          <w:sz w:val="24"/>
          <w:szCs w:val="24"/>
        </w:rPr>
        <w:t>, 842 F.2d 1223, 1224-25 (11</w:t>
      </w:r>
      <w:r w:rsidR="0078003F" w:rsidRPr="00572F48">
        <w:rPr>
          <w:rFonts w:ascii="Times New Roman" w:hAnsi="Times New Roman" w:cs="Times New Roman"/>
          <w:sz w:val="24"/>
          <w:szCs w:val="24"/>
          <w:vertAlign w:val="superscript"/>
        </w:rPr>
        <w:t>th</w:t>
      </w:r>
      <w:r w:rsidR="0078003F" w:rsidRPr="00572F48">
        <w:rPr>
          <w:rFonts w:ascii="Times New Roman" w:hAnsi="Times New Roman" w:cs="Times New Roman"/>
          <w:sz w:val="24"/>
          <w:szCs w:val="24"/>
        </w:rPr>
        <w:t xml:space="preserve"> Cir. 1987); </w:t>
      </w:r>
      <w:r w:rsidR="00107677" w:rsidRPr="00572F48">
        <w:rPr>
          <w:rFonts w:ascii="Times New Roman" w:hAnsi="Times New Roman" w:cs="Times New Roman"/>
          <w:i/>
          <w:sz w:val="24"/>
          <w:szCs w:val="24"/>
        </w:rPr>
        <w:t>Meade v. General Motors, LLC</w:t>
      </w:r>
      <w:r w:rsidR="00107677" w:rsidRPr="00572F48">
        <w:rPr>
          <w:rFonts w:ascii="Times New Roman" w:hAnsi="Times New Roman" w:cs="Times New Roman"/>
          <w:sz w:val="24"/>
          <w:szCs w:val="24"/>
        </w:rPr>
        <w:t xml:space="preserve">, 250 </w:t>
      </w:r>
      <w:r w:rsidR="00E50E35" w:rsidRPr="00572F48">
        <w:rPr>
          <w:rFonts w:ascii="Times New Roman" w:hAnsi="Times New Roman" w:cs="Times New Roman"/>
          <w:sz w:val="24"/>
          <w:szCs w:val="24"/>
        </w:rPr>
        <w:t>F.</w:t>
      </w:r>
      <w:r w:rsidR="00107677" w:rsidRPr="00572F48">
        <w:rPr>
          <w:rFonts w:ascii="Times New Roman" w:hAnsi="Times New Roman" w:cs="Times New Roman"/>
          <w:sz w:val="24"/>
          <w:szCs w:val="24"/>
        </w:rPr>
        <w:t>Supp</w:t>
      </w:r>
      <w:r w:rsidR="00E50E35" w:rsidRPr="00572F48">
        <w:rPr>
          <w:rFonts w:ascii="Times New Roman" w:hAnsi="Times New Roman" w:cs="Times New Roman"/>
          <w:sz w:val="24"/>
          <w:szCs w:val="24"/>
        </w:rPr>
        <w:t>.</w:t>
      </w:r>
      <w:r w:rsidR="00107677" w:rsidRPr="00572F48">
        <w:rPr>
          <w:rFonts w:ascii="Times New Roman" w:hAnsi="Times New Roman" w:cs="Times New Roman"/>
          <w:sz w:val="24"/>
          <w:szCs w:val="24"/>
        </w:rPr>
        <w:t xml:space="preserve">3d. 1387, 1393 (N.D. Ga. 2017).  </w:t>
      </w:r>
    </w:p>
    <w:p w:rsidR="00F64875" w:rsidRPr="00F64875" w:rsidRDefault="00F64875" w:rsidP="00F64875">
      <w:pPr>
        <w:pStyle w:val="ListParagraph"/>
        <w:rPr>
          <w:rFonts w:ascii="Times New Roman" w:hAnsi="Times New Roman" w:cs="Times New Roman"/>
          <w:sz w:val="24"/>
          <w:szCs w:val="24"/>
        </w:rPr>
      </w:pPr>
    </w:p>
    <w:p w:rsidR="00F64875" w:rsidRDefault="0009709D" w:rsidP="006A33B2">
      <w:pPr>
        <w:pStyle w:val="ListParagraph"/>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The privilege does not apply in criminal tax matters.</w:t>
      </w:r>
      <w:r w:rsidR="00615876">
        <w:rPr>
          <w:rFonts w:ascii="Times New Roman" w:hAnsi="Times New Roman" w:cs="Times New Roman"/>
          <w:sz w:val="24"/>
          <w:szCs w:val="24"/>
        </w:rPr>
        <w:t xml:space="preserve">  26 U.S.C. §7525(a)(2) (privilege may only be asserted in “any noncriminal tax matter before the Internal Revenue Service” or “any noncriminal tax proceeding in Federal court brought by or against the United States”).</w:t>
      </w:r>
    </w:p>
    <w:p w:rsidR="00615876" w:rsidRPr="00615876" w:rsidRDefault="00615876" w:rsidP="00615876">
      <w:pPr>
        <w:pStyle w:val="ListParagraph"/>
        <w:rPr>
          <w:rFonts w:ascii="Times New Roman" w:hAnsi="Times New Roman" w:cs="Times New Roman"/>
          <w:sz w:val="24"/>
          <w:szCs w:val="24"/>
        </w:rPr>
      </w:pPr>
    </w:p>
    <w:p w:rsidR="00615876" w:rsidRDefault="0009709D" w:rsidP="006A33B2">
      <w:pPr>
        <w:pStyle w:val="ListParagraph"/>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privilege does not apply to communications regarding tax shelters.  26 U.S.C. §7525(b).  </w:t>
      </w:r>
    </w:p>
    <w:p w:rsidR="00F63732" w:rsidRPr="00F63732" w:rsidRDefault="00F63732" w:rsidP="00F63732">
      <w:pPr>
        <w:pStyle w:val="ListParagraph"/>
        <w:rPr>
          <w:rFonts w:ascii="Times New Roman" w:hAnsi="Times New Roman" w:cs="Times New Roman"/>
          <w:sz w:val="24"/>
          <w:szCs w:val="24"/>
        </w:rPr>
      </w:pPr>
    </w:p>
    <w:p w:rsidR="00F63732" w:rsidRDefault="0009709D" w:rsidP="00F63732">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Attorney/Client privilege:  Perhaps some of the information in the accountant’s possession is subject to an attorney/client privilege held by the accountant’s client.</w:t>
      </w:r>
    </w:p>
    <w:p w:rsidR="00F63732" w:rsidRDefault="00F63732" w:rsidP="00F63732">
      <w:pPr>
        <w:pStyle w:val="ListParagraph"/>
        <w:spacing w:after="0" w:line="240" w:lineRule="auto"/>
        <w:ind w:left="2160"/>
        <w:rPr>
          <w:rFonts w:ascii="Times New Roman" w:hAnsi="Times New Roman" w:cs="Times New Roman"/>
          <w:sz w:val="24"/>
          <w:szCs w:val="24"/>
        </w:rPr>
      </w:pPr>
    </w:p>
    <w:p w:rsidR="00F63732" w:rsidRDefault="0009709D" w:rsidP="00F63732">
      <w:pPr>
        <w:pStyle w:val="ListParagraph"/>
        <w:numPr>
          <w:ilvl w:val="0"/>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Doubtful, unless the accountant is a </w:t>
      </w:r>
      <w:r>
        <w:rPr>
          <w:rFonts w:ascii="Times New Roman" w:hAnsi="Times New Roman" w:cs="Times New Roman"/>
          <w:i/>
          <w:sz w:val="24"/>
          <w:szCs w:val="24"/>
        </w:rPr>
        <w:t xml:space="preserve">Kovel </w:t>
      </w:r>
      <w:r>
        <w:rPr>
          <w:rFonts w:ascii="Times New Roman" w:hAnsi="Times New Roman" w:cs="Times New Roman"/>
          <w:sz w:val="24"/>
          <w:szCs w:val="24"/>
        </w:rPr>
        <w:t>accountant.</w:t>
      </w:r>
      <w:r w:rsidR="0016141D">
        <w:rPr>
          <w:rFonts w:ascii="Times New Roman" w:hAnsi="Times New Roman" w:cs="Times New Roman"/>
          <w:sz w:val="24"/>
          <w:szCs w:val="24"/>
        </w:rPr>
        <w:t xml:space="preserve">  (</w:t>
      </w:r>
      <w:r w:rsidR="0016141D">
        <w:rPr>
          <w:rFonts w:ascii="Times New Roman" w:hAnsi="Times New Roman" w:cs="Times New Roman"/>
          <w:i/>
          <w:sz w:val="24"/>
          <w:szCs w:val="24"/>
        </w:rPr>
        <w:t xml:space="preserve">See </w:t>
      </w:r>
      <w:r w:rsidR="0016141D">
        <w:rPr>
          <w:rFonts w:ascii="Times New Roman" w:hAnsi="Times New Roman" w:cs="Times New Roman"/>
          <w:sz w:val="24"/>
          <w:szCs w:val="24"/>
        </w:rPr>
        <w:t>Part III below)</w:t>
      </w:r>
    </w:p>
    <w:p w:rsidR="00F63732" w:rsidRDefault="00F63732" w:rsidP="00F63732">
      <w:pPr>
        <w:pStyle w:val="ListParagraph"/>
        <w:spacing w:after="0" w:line="240" w:lineRule="auto"/>
        <w:ind w:left="2880"/>
        <w:rPr>
          <w:rFonts w:ascii="Times New Roman" w:hAnsi="Times New Roman" w:cs="Times New Roman"/>
          <w:sz w:val="24"/>
          <w:szCs w:val="24"/>
        </w:rPr>
      </w:pPr>
    </w:p>
    <w:p w:rsidR="00F63732" w:rsidRDefault="0009709D" w:rsidP="00F63732">
      <w:pPr>
        <w:pStyle w:val="ListParagraph"/>
        <w:numPr>
          <w:ilvl w:val="0"/>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But, still, it might be in the accountant’s best interest to at least enable the client to assert the privilege</w:t>
      </w:r>
    </w:p>
    <w:p w:rsidR="005E6527" w:rsidRPr="005E6527" w:rsidRDefault="005E6527" w:rsidP="005E6527">
      <w:pPr>
        <w:pStyle w:val="ListParagraph"/>
        <w:rPr>
          <w:rFonts w:ascii="Times New Roman" w:hAnsi="Times New Roman" w:cs="Times New Roman"/>
          <w:sz w:val="24"/>
          <w:szCs w:val="24"/>
        </w:rPr>
      </w:pPr>
    </w:p>
    <w:p w:rsidR="005E6527" w:rsidRDefault="0009709D" w:rsidP="005E6527">
      <w:pPr>
        <w:pStyle w:val="ListParagraph"/>
        <w:numPr>
          <w:ilvl w:val="0"/>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If accountant’s client knows about the summons or the subpoena, then the client could bring an appropriate action to modify or quash the summons or subpoena.</w:t>
      </w:r>
    </w:p>
    <w:p w:rsidR="005E6527" w:rsidRDefault="005E6527" w:rsidP="005E6527">
      <w:pPr>
        <w:pStyle w:val="ListParagraph"/>
        <w:spacing w:after="0" w:line="240" w:lineRule="auto"/>
        <w:ind w:left="3240"/>
        <w:rPr>
          <w:rFonts w:ascii="Times New Roman" w:hAnsi="Times New Roman" w:cs="Times New Roman"/>
          <w:sz w:val="24"/>
          <w:szCs w:val="24"/>
        </w:rPr>
      </w:pPr>
    </w:p>
    <w:p w:rsidR="005E6527" w:rsidRDefault="0009709D" w:rsidP="005E6527">
      <w:pPr>
        <w:pStyle w:val="ListParagraph"/>
        <w:numPr>
          <w:ilvl w:val="0"/>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In some cases, the accountant might be able to work out (through counsel) an agreement with a reasonable AUSA to withhold arguably privileged materials for subsequent determination as to whether a privilege applies.</w:t>
      </w:r>
    </w:p>
    <w:p w:rsidR="000A06B7" w:rsidRPr="000A06B7" w:rsidRDefault="000A06B7" w:rsidP="000A06B7">
      <w:pPr>
        <w:pStyle w:val="ListParagraph"/>
        <w:rPr>
          <w:rFonts w:ascii="Times New Roman" w:hAnsi="Times New Roman" w:cs="Times New Roman"/>
          <w:sz w:val="24"/>
          <w:szCs w:val="24"/>
        </w:rPr>
      </w:pPr>
    </w:p>
    <w:p w:rsidR="000A06B7" w:rsidRDefault="0009709D" w:rsidP="000A06B7">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What if the accountant’s client (or counsel for the accountant’s client) tries to direct the accountant not to turn over information or documents?</w:t>
      </w:r>
    </w:p>
    <w:p w:rsidR="000A06B7" w:rsidRDefault="000A06B7" w:rsidP="000A06B7">
      <w:pPr>
        <w:spacing w:after="0" w:line="240" w:lineRule="auto"/>
        <w:rPr>
          <w:rFonts w:ascii="Times New Roman" w:hAnsi="Times New Roman" w:cs="Times New Roman"/>
          <w:sz w:val="24"/>
          <w:szCs w:val="24"/>
        </w:rPr>
      </w:pPr>
    </w:p>
    <w:p w:rsidR="000A06B7" w:rsidRDefault="0009709D" w:rsidP="000A06B7">
      <w:pPr>
        <w:spacing w:after="0" w:line="240" w:lineRule="auto"/>
        <w:ind w:left="1800"/>
        <w:rPr>
          <w:rFonts w:ascii="Times New Roman" w:hAnsi="Times New Roman" w:cs="Times New Roman"/>
          <w:sz w:val="24"/>
          <w:szCs w:val="24"/>
        </w:rPr>
      </w:pPr>
      <w:r>
        <w:rPr>
          <w:rFonts w:ascii="Times New Roman" w:hAnsi="Times New Roman" w:cs="Times New Roman"/>
          <w:sz w:val="24"/>
          <w:szCs w:val="24"/>
        </w:rPr>
        <w:t xml:space="preserve">VERY DANGEROUS for the accountant to take direction from the accountant’s client or the attorney for the accountant’s client.  Such action raises the prospect of obstruction of justice or conspiracy.  </w:t>
      </w:r>
    </w:p>
    <w:p w:rsidR="005559B0" w:rsidRDefault="005559B0" w:rsidP="00256654">
      <w:pPr>
        <w:spacing w:after="0" w:line="240" w:lineRule="auto"/>
        <w:rPr>
          <w:rFonts w:ascii="Times New Roman" w:hAnsi="Times New Roman" w:cs="Times New Roman"/>
          <w:sz w:val="24"/>
          <w:szCs w:val="24"/>
        </w:rPr>
      </w:pPr>
    </w:p>
    <w:p w:rsidR="00256654" w:rsidRDefault="0009709D" w:rsidP="00256654">
      <w:pPr>
        <w:spacing w:after="0" w:line="240" w:lineRule="auto"/>
        <w:ind w:left="1440" w:hanging="720"/>
        <w:rPr>
          <w:rFonts w:ascii="Times New Roman" w:hAnsi="Times New Roman" w:cs="Times New Roman"/>
          <w:sz w:val="24"/>
          <w:szCs w:val="24"/>
        </w:rPr>
      </w:pPr>
      <w:proofErr w:type="gramStart"/>
      <w:r>
        <w:rPr>
          <w:rFonts w:ascii="Times New Roman" w:hAnsi="Times New Roman" w:cs="Times New Roman"/>
          <w:sz w:val="24"/>
          <w:szCs w:val="24"/>
        </w:rPr>
        <w:t>.C.</w:t>
      </w:r>
      <w:proofErr w:type="gramEnd"/>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u w:val="single"/>
        </w:rPr>
        <w:t>Scenario 3</w:t>
      </w:r>
      <w:r>
        <w:rPr>
          <w:rFonts w:ascii="Times New Roman" w:hAnsi="Times New Roman" w:cs="Times New Roman"/>
          <w:sz w:val="24"/>
          <w:szCs w:val="24"/>
        </w:rPr>
        <w:t>:  The accountant’s client is the subject of a criminal tax investigation or prosecution.  To what extent do you let your client, the accountant, cooperate with or interact with the target?</w:t>
      </w:r>
    </w:p>
    <w:p w:rsidR="00256654" w:rsidRDefault="00256654" w:rsidP="00256654">
      <w:pPr>
        <w:spacing w:after="0" w:line="240" w:lineRule="auto"/>
        <w:ind w:left="1440" w:hanging="720"/>
        <w:rPr>
          <w:rFonts w:ascii="Times New Roman" w:hAnsi="Times New Roman" w:cs="Times New Roman"/>
          <w:sz w:val="24"/>
          <w:szCs w:val="24"/>
        </w:rPr>
      </w:pPr>
    </w:p>
    <w:p w:rsidR="00256654" w:rsidRDefault="0009709D" w:rsidP="00256654">
      <w:pPr>
        <w:pStyle w:val="ListParagraph"/>
        <w:numPr>
          <w:ilvl w:val="0"/>
          <w:numId w:val="15"/>
        </w:numPr>
        <w:spacing w:after="0" w:line="240" w:lineRule="auto"/>
        <w:rPr>
          <w:rFonts w:ascii="Times New Roman" w:hAnsi="Times New Roman" w:cs="Times New Roman"/>
          <w:sz w:val="24"/>
          <w:szCs w:val="24"/>
        </w:rPr>
      </w:pPr>
      <w:r>
        <w:rPr>
          <w:rFonts w:ascii="Times New Roman" w:hAnsi="Times New Roman" w:cs="Times New Roman"/>
          <w:sz w:val="24"/>
          <w:szCs w:val="24"/>
        </w:rPr>
        <w:t>VERY DANGEROUS to allow the target and the accountant to have unmonitored communications.</w:t>
      </w:r>
    </w:p>
    <w:p w:rsidR="00256654" w:rsidRDefault="00256654" w:rsidP="00256654">
      <w:pPr>
        <w:pStyle w:val="ListParagraph"/>
        <w:spacing w:after="0" w:line="240" w:lineRule="auto"/>
        <w:ind w:left="1800"/>
        <w:rPr>
          <w:rFonts w:ascii="Times New Roman" w:hAnsi="Times New Roman" w:cs="Times New Roman"/>
          <w:sz w:val="24"/>
          <w:szCs w:val="24"/>
        </w:rPr>
      </w:pPr>
    </w:p>
    <w:p w:rsidR="00256654" w:rsidRDefault="0009709D" w:rsidP="00256654">
      <w:pPr>
        <w:pStyle w:val="ListParagraph"/>
        <w:numPr>
          <w:ilvl w:val="0"/>
          <w:numId w:val="15"/>
        </w:numPr>
        <w:spacing w:after="0" w:line="240" w:lineRule="auto"/>
        <w:rPr>
          <w:rFonts w:ascii="Times New Roman" w:hAnsi="Times New Roman" w:cs="Times New Roman"/>
          <w:sz w:val="24"/>
          <w:szCs w:val="24"/>
        </w:rPr>
      </w:pPr>
      <w:r>
        <w:rPr>
          <w:rFonts w:ascii="Times New Roman" w:hAnsi="Times New Roman" w:cs="Times New Roman"/>
          <w:sz w:val="24"/>
          <w:szCs w:val="24"/>
        </w:rPr>
        <w:t>If request is from the target’s attorney, through the accountant’s attorney, the situation is better, but still must proceed with caution.</w:t>
      </w:r>
    </w:p>
    <w:p w:rsidR="00256654" w:rsidRPr="00256654" w:rsidRDefault="00256654" w:rsidP="00256654">
      <w:pPr>
        <w:pStyle w:val="ListParagraph"/>
        <w:rPr>
          <w:rFonts w:ascii="Times New Roman" w:hAnsi="Times New Roman" w:cs="Times New Roman"/>
          <w:sz w:val="24"/>
          <w:szCs w:val="24"/>
        </w:rPr>
      </w:pPr>
    </w:p>
    <w:p w:rsidR="00256654" w:rsidRDefault="0009709D" w:rsidP="00256654">
      <w:pPr>
        <w:pStyle w:val="ListParagraph"/>
        <w:numPr>
          <w:ilvl w:val="0"/>
          <w:numId w:val="1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Some requests may be very appropriate.  For example, the attorney for the target may ask to sit in on interview between government agent and accountant.  Sometimes the interview can be recorded.  </w:t>
      </w:r>
      <w:r>
        <w:rPr>
          <w:rFonts w:ascii="Times New Roman" w:hAnsi="Times New Roman" w:cs="Times New Roman"/>
          <w:i/>
          <w:sz w:val="24"/>
          <w:szCs w:val="24"/>
        </w:rPr>
        <w:t xml:space="preserve">Cf. </w:t>
      </w:r>
      <w:r>
        <w:rPr>
          <w:rFonts w:ascii="Times New Roman" w:hAnsi="Times New Roman" w:cs="Times New Roman"/>
          <w:sz w:val="24"/>
          <w:szCs w:val="24"/>
        </w:rPr>
        <w:t>26 U.S.C. 7521 (procedures for recording interviews between IRS personnel and the taxpayer); I.R.M. 4.10.3.3.6.</w:t>
      </w:r>
    </w:p>
    <w:p w:rsidR="00256654" w:rsidRPr="00256654" w:rsidRDefault="00256654" w:rsidP="00256654">
      <w:pPr>
        <w:pStyle w:val="ListParagraph"/>
        <w:rPr>
          <w:rFonts w:ascii="Times New Roman" w:hAnsi="Times New Roman" w:cs="Times New Roman"/>
          <w:sz w:val="24"/>
          <w:szCs w:val="24"/>
        </w:rPr>
      </w:pPr>
    </w:p>
    <w:p w:rsidR="00256654" w:rsidRDefault="0009709D" w:rsidP="00256654">
      <w:pPr>
        <w:spacing w:after="0" w:line="24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D.  </w:t>
      </w:r>
      <w:r>
        <w:rPr>
          <w:rFonts w:ascii="Times New Roman" w:hAnsi="Times New Roman" w:cs="Times New Roman"/>
          <w:sz w:val="24"/>
          <w:szCs w:val="24"/>
        </w:rPr>
        <w:tab/>
      </w:r>
      <w:r w:rsidRPr="00256654">
        <w:rPr>
          <w:rFonts w:ascii="Times New Roman" w:hAnsi="Times New Roman" w:cs="Times New Roman"/>
          <w:sz w:val="24"/>
          <w:szCs w:val="24"/>
          <w:u w:val="single"/>
        </w:rPr>
        <w:t>Scenario 4</w:t>
      </w:r>
      <w:r w:rsidRPr="00256654">
        <w:rPr>
          <w:rFonts w:ascii="Times New Roman" w:hAnsi="Times New Roman" w:cs="Times New Roman"/>
          <w:sz w:val="24"/>
          <w:szCs w:val="24"/>
        </w:rPr>
        <w:t xml:space="preserve">:  What if you believe, or learn, that your client, the accountant, </w:t>
      </w:r>
    </w:p>
    <w:p w:rsidR="005559B0" w:rsidRDefault="0009709D" w:rsidP="00256654">
      <w:pPr>
        <w:spacing w:after="0" w:line="240" w:lineRule="auto"/>
        <w:ind w:left="720" w:firstLine="720"/>
        <w:rPr>
          <w:rFonts w:ascii="Times New Roman" w:hAnsi="Times New Roman" w:cs="Times New Roman"/>
          <w:sz w:val="24"/>
          <w:szCs w:val="24"/>
        </w:rPr>
      </w:pPr>
      <w:r w:rsidRPr="00256654">
        <w:rPr>
          <w:rFonts w:ascii="Times New Roman" w:hAnsi="Times New Roman" w:cs="Times New Roman"/>
          <w:sz w:val="24"/>
          <w:szCs w:val="24"/>
        </w:rPr>
        <w:t xml:space="preserve">is or may become a target of the investigation? </w:t>
      </w:r>
    </w:p>
    <w:p w:rsidR="009262B9" w:rsidRDefault="009262B9" w:rsidP="00256654">
      <w:pPr>
        <w:spacing w:after="0" w:line="240" w:lineRule="auto"/>
        <w:ind w:left="720" w:firstLine="720"/>
        <w:rPr>
          <w:rFonts w:ascii="Times New Roman" w:hAnsi="Times New Roman" w:cs="Times New Roman"/>
          <w:sz w:val="24"/>
          <w:szCs w:val="24"/>
        </w:rPr>
      </w:pPr>
    </w:p>
    <w:p w:rsidR="00763D3E" w:rsidRDefault="0009709D" w:rsidP="00763D3E">
      <w:pPr>
        <w:pStyle w:val="ListParagraph"/>
        <w:numPr>
          <w:ilvl w:val="0"/>
          <w:numId w:val="20"/>
        </w:numPr>
        <w:spacing w:after="0" w:line="240" w:lineRule="auto"/>
        <w:rPr>
          <w:rFonts w:ascii="Times New Roman" w:hAnsi="Times New Roman" w:cs="Times New Roman"/>
          <w:sz w:val="24"/>
          <w:szCs w:val="24"/>
        </w:rPr>
      </w:pPr>
      <w:r>
        <w:rPr>
          <w:rFonts w:ascii="Times New Roman" w:hAnsi="Times New Roman" w:cs="Times New Roman"/>
          <w:sz w:val="24"/>
          <w:szCs w:val="24"/>
        </w:rPr>
        <w:t>Background:  What are some of the areas that investigators might be looking at with respect to the accountant?</w:t>
      </w:r>
    </w:p>
    <w:p w:rsidR="00763D3E" w:rsidRDefault="00763D3E" w:rsidP="00763D3E">
      <w:pPr>
        <w:pStyle w:val="ListParagraph"/>
        <w:spacing w:after="0" w:line="240" w:lineRule="auto"/>
        <w:ind w:left="1800"/>
        <w:rPr>
          <w:rFonts w:ascii="Times New Roman" w:hAnsi="Times New Roman" w:cs="Times New Roman"/>
          <w:sz w:val="24"/>
          <w:szCs w:val="24"/>
        </w:rPr>
      </w:pPr>
    </w:p>
    <w:p w:rsidR="00763D3E" w:rsidRPr="00763D3E" w:rsidRDefault="0009709D" w:rsidP="00763D3E">
      <w:pPr>
        <w:pStyle w:val="ListParagraph"/>
        <w:numPr>
          <w:ilvl w:val="0"/>
          <w:numId w:val="24"/>
        </w:numPr>
        <w:spacing w:after="0" w:line="240" w:lineRule="auto"/>
        <w:rPr>
          <w:rFonts w:ascii="Times New Roman" w:eastAsiaTheme="minorEastAsia" w:hAnsi="Times New Roman" w:cs="Times New Roman"/>
          <w:sz w:val="24"/>
          <w:szCs w:val="24"/>
        </w:rPr>
      </w:pPr>
      <w:r>
        <w:rPr>
          <w:rFonts w:ascii="Times New Roman" w:hAnsi="Times New Roman" w:cs="Times New Roman"/>
          <w:sz w:val="24"/>
          <w:szCs w:val="24"/>
        </w:rPr>
        <w:t xml:space="preserve">Possible criminal violations:  26 USC § 7206(2) (aiding and assisting the presentation of a false document to the IRS); 26 USC § 7212(a) (corruptly endeavoring to impede the due administration of the internal revenue code); 18 USC </w:t>
      </w:r>
      <m:oMath>
        <m:r>
          <w:rPr>
            <w:rFonts w:ascii="Cambria Math" w:hAnsi="Cambria Math" w:cs="Times New Roman"/>
            <w:sz w:val="24"/>
            <w:szCs w:val="24"/>
          </w:rPr>
          <m:t xml:space="preserve">§ 371 </m:t>
        </m:r>
        <m:d>
          <m:dPr>
            <m:ctrlPr>
              <w:rPr>
                <w:rFonts w:ascii="Cambria Math" w:hAnsi="Cambria Math" w:cs="Times New Roman"/>
                <w:i/>
                <w:sz w:val="24"/>
                <w:szCs w:val="24"/>
              </w:rPr>
            </m:ctrlPr>
          </m:dPr>
          <m:e>
            <m:r>
              <m:rPr>
                <m:sty m:val="p"/>
              </m:rPr>
              <w:rPr>
                <w:rFonts w:ascii="Cambria Math" w:hAnsi="Cambria Math" w:cs="Times New Roman"/>
                <w:sz w:val="24"/>
                <w:szCs w:val="24"/>
              </w:rPr>
              <m:t>conspiracy</m:t>
            </m:r>
            <m:ctrlPr>
              <w:rPr>
                <w:rFonts w:ascii="Cambria Math" w:hAnsi="Cambria Math" w:cs="Times New Roman"/>
                <w:iCs/>
                <w:sz w:val="24"/>
                <w:szCs w:val="24"/>
              </w:rPr>
            </m:ctrlPr>
          </m:e>
        </m:d>
      </m:oMath>
    </w:p>
    <w:p w:rsidR="00763D3E" w:rsidRDefault="00763D3E" w:rsidP="00763D3E">
      <w:pPr>
        <w:pStyle w:val="ListParagraph"/>
        <w:spacing w:after="0" w:line="240" w:lineRule="auto"/>
        <w:ind w:left="2160"/>
        <w:rPr>
          <w:rFonts w:ascii="Times New Roman" w:eastAsiaTheme="minorEastAsia" w:hAnsi="Times New Roman" w:cs="Times New Roman"/>
          <w:sz w:val="24"/>
          <w:szCs w:val="24"/>
        </w:rPr>
      </w:pPr>
    </w:p>
    <w:p w:rsidR="00763D3E" w:rsidRDefault="0009709D" w:rsidP="00763D3E">
      <w:pPr>
        <w:pStyle w:val="ListParagraph"/>
        <w:numPr>
          <w:ilvl w:val="0"/>
          <w:numId w:val="24"/>
        </w:num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Preparer/Promoter Penalties Under the Internal Revenue Code (26 USC §§  6694(a) (understatement due to unreasonable positions); 6694(b) (understatement due to willful or reckless conduct); 6695 (laundry list of various penalties could be asserted against preparers, such as failure to furnish copy of the return to the taxpayer, failure to sign the return, and others); 6700 (promoting abusive tax shelters); 6701 (aiding and abetting the understatement of tax liability)</w:t>
      </w:r>
      <w:r w:rsidR="005626A7">
        <w:rPr>
          <w:rFonts w:ascii="Times New Roman" w:eastAsiaTheme="minorEastAsia" w:hAnsi="Times New Roman" w:cs="Times New Roman"/>
          <w:sz w:val="24"/>
          <w:szCs w:val="24"/>
        </w:rPr>
        <w:t>; 6713 (improper disclosure of tax return information)</w:t>
      </w:r>
    </w:p>
    <w:p w:rsidR="007D5BEA" w:rsidRPr="007D5BEA" w:rsidRDefault="007D5BEA" w:rsidP="007D5BEA">
      <w:pPr>
        <w:pStyle w:val="ListParagraph"/>
        <w:rPr>
          <w:rFonts w:ascii="Times New Roman" w:eastAsiaTheme="minorEastAsia" w:hAnsi="Times New Roman" w:cs="Times New Roman"/>
          <w:sz w:val="24"/>
          <w:szCs w:val="24"/>
        </w:rPr>
      </w:pPr>
    </w:p>
    <w:p w:rsidR="007D5BEA" w:rsidRDefault="0009709D" w:rsidP="00763D3E">
      <w:pPr>
        <w:pStyle w:val="ListParagraph"/>
        <w:numPr>
          <w:ilvl w:val="0"/>
          <w:numId w:val="24"/>
        </w:num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Ethical/Licensure Proceedings:  IRS Office of Professional Responsibility; state licensing boards</w:t>
      </w:r>
    </w:p>
    <w:p w:rsidR="00763D3E" w:rsidRPr="00763D3E" w:rsidRDefault="00763D3E" w:rsidP="00763D3E">
      <w:pPr>
        <w:spacing w:after="0" w:line="240" w:lineRule="auto"/>
        <w:rPr>
          <w:rFonts w:ascii="Times New Roman" w:eastAsiaTheme="minorEastAsia" w:hAnsi="Times New Roman" w:cs="Times New Roman"/>
          <w:sz w:val="24"/>
          <w:szCs w:val="24"/>
        </w:rPr>
      </w:pPr>
    </w:p>
    <w:p w:rsidR="009262B9" w:rsidRDefault="0009709D" w:rsidP="009262B9">
      <w:pPr>
        <w:pStyle w:val="ListParagraph"/>
        <w:numPr>
          <w:ilvl w:val="0"/>
          <w:numId w:val="20"/>
        </w:numPr>
        <w:spacing w:after="0" w:line="240" w:lineRule="auto"/>
        <w:rPr>
          <w:rFonts w:ascii="Times New Roman" w:hAnsi="Times New Roman" w:cs="Times New Roman"/>
          <w:sz w:val="24"/>
          <w:szCs w:val="24"/>
        </w:rPr>
      </w:pPr>
      <w:r w:rsidRPr="009262B9">
        <w:rPr>
          <w:rFonts w:ascii="Times New Roman" w:hAnsi="Times New Roman" w:cs="Times New Roman"/>
          <w:sz w:val="24"/>
          <w:szCs w:val="24"/>
        </w:rPr>
        <w:t xml:space="preserve">Good argument that, in terms of the accountant’s ethical obligations to the client, </w:t>
      </w:r>
      <w:r w:rsidR="00262D4F">
        <w:rPr>
          <w:rFonts w:ascii="Times New Roman" w:hAnsi="Times New Roman" w:cs="Times New Roman"/>
          <w:sz w:val="24"/>
          <w:szCs w:val="24"/>
        </w:rPr>
        <w:t xml:space="preserve">when the accountant himself or herself is under investigation, </w:t>
      </w:r>
      <w:r w:rsidRPr="009262B9">
        <w:rPr>
          <w:rFonts w:ascii="Times New Roman" w:hAnsi="Times New Roman" w:cs="Times New Roman"/>
          <w:sz w:val="24"/>
          <w:szCs w:val="24"/>
        </w:rPr>
        <w:t xml:space="preserve">all bets are off; that is, the accountant’s need to defend himself/herself from such accusation overrides whatever obligations the accountant may                  otherwise have to the client.  </w:t>
      </w:r>
      <w:r w:rsidRPr="009262B9">
        <w:rPr>
          <w:rFonts w:ascii="Times New Roman" w:hAnsi="Times New Roman" w:cs="Times New Roman"/>
          <w:i/>
          <w:sz w:val="24"/>
          <w:szCs w:val="24"/>
        </w:rPr>
        <w:t xml:space="preserve">See </w:t>
      </w:r>
      <w:r w:rsidRPr="009262B9">
        <w:rPr>
          <w:rFonts w:ascii="Times New Roman" w:hAnsi="Times New Roman" w:cs="Times New Roman"/>
          <w:sz w:val="24"/>
          <w:szCs w:val="24"/>
        </w:rPr>
        <w:t xml:space="preserve">AICPA Code of Professional Conduct at section 1.700.001.02 (client confidentiality rule does not prohibit a member from disclosing information in the process of responding to an inquiry questioning the member’s ethics); </w:t>
      </w:r>
      <w:r w:rsidRPr="009262B9">
        <w:rPr>
          <w:rFonts w:ascii="Times New Roman" w:hAnsi="Times New Roman" w:cs="Times New Roman"/>
          <w:i/>
          <w:sz w:val="24"/>
          <w:szCs w:val="24"/>
        </w:rPr>
        <w:t xml:space="preserve">id. </w:t>
      </w:r>
      <w:r w:rsidRPr="009262B9">
        <w:rPr>
          <w:rFonts w:ascii="Times New Roman" w:hAnsi="Times New Roman" w:cs="Times New Roman"/>
          <w:sz w:val="24"/>
          <w:szCs w:val="24"/>
        </w:rPr>
        <w:t>at section 1.700.070 (rule does not prohibit a member “from disclosing information necessary to initiate, pursue, or defend the member in an actual or a threatened lawsuit or alternative dispute resolution proceeding”).</w:t>
      </w:r>
    </w:p>
    <w:p w:rsidR="001A422E" w:rsidRDefault="001A422E" w:rsidP="001A422E">
      <w:pPr>
        <w:pStyle w:val="ListParagraph"/>
        <w:spacing w:after="0" w:line="240" w:lineRule="auto"/>
        <w:ind w:left="1800"/>
        <w:rPr>
          <w:rFonts w:ascii="Times New Roman" w:hAnsi="Times New Roman" w:cs="Times New Roman"/>
          <w:sz w:val="24"/>
          <w:szCs w:val="24"/>
        </w:rPr>
      </w:pPr>
    </w:p>
    <w:p w:rsidR="001A422E" w:rsidRDefault="0009709D" w:rsidP="001A422E">
      <w:pPr>
        <w:pStyle w:val="ListParagraph"/>
        <w:numPr>
          <w:ilvl w:val="0"/>
          <w:numId w:val="20"/>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Of course, as the attorney for the accountant in this situation, it is crucial to keep in mind that your duty of loyalty runs to your accountant-client.  You will need to advise your accountant-client based upon what is in the best interests of that client, and that may mean taking a course of action (e.g., disclosing information to the government) even if doing so would be adverse to the interests of the taxpayer (i.e., the client of your accountant-client).  </w:t>
      </w:r>
      <w:r>
        <w:rPr>
          <w:rFonts w:ascii="Times New Roman" w:hAnsi="Times New Roman" w:cs="Times New Roman"/>
          <w:i/>
          <w:sz w:val="24"/>
          <w:szCs w:val="24"/>
        </w:rPr>
        <w:t xml:space="preserve">See </w:t>
      </w:r>
      <w:r>
        <w:rPr>
          <w:rFonts w:ascii="Times New Roman" w:hAnsi="Times New Roman" w:cs="Times New Roman"/>
          <w:sz w:val="24"/>
          <w:szCs w:val="24"/>
        </w:rPr>
        <w:t>Comment</w:t>
      </w:r>
      <w:r w:rsidR="00AD69E3">
        <w:rPr>
          <w:rFonts w:ascii="Times New Roman" w:hAnsi="Times New Roman" w:cs="Times New Roman"/>
          <w:sz w:val="24"/>
          <w:szCs w:val="24"/>
        </w:rPr>
        <w:t xml:space="preserve"> 1 to ABA Model Rules of Professional Conduct 1.7 (“[l]oyalty and independent judgment are essential elements in the lawyer’s relationship to a client”).</w:t>
      </w:r>
    </w:p>
    <w:p w:rsidR="00234F7A" w:rsidRPr="00234F7A" w:rsidRDefault="00234F7A" w:rsidP="00234F7A">
      <w:pPr>
        <w:pStyle w:val="ListParagraph"/>
        <w:rPr>
          <w:rFonts w:ascii="Times New Roman" w:hAnsi="Times New Roman" w:cs="Times New Roman"/>
          <w:sz w:val="24"/>
          <w:szCs w:val="24"/>
        </w:rPr>
      </w:pPr>
    </w:p>
    <w:p w:rsidR="001B704D" w:rsidRPr="00234F7A" w:rsidRDefault="0009709D" w:rsidP="00234F7A">
      <w:pPr>
        <w:pStyle w:val="ListParagraph"/>
        <w:numPr>
          <w:ilvl w:val="0"/>
          <w:numId w:val="20"/>
        </w:numPr>
        <w:spacing w:after="0" w:line="240" w:lineRule="auto"/>
        <w:rPr>
          <w:rFonts w:ascii="Times New Roman" w:hAnsi="Times New Roman" w:cs="Times New Roman"/>
          <w:sz w:val="24"/>
          <w:szCs w:val="24"/>
        </w:rPr>
      </w:pPr>
      <w:r w:rsidRPr="00234F7A">
        <w:rPr>
          <w:rFonts w:ascii="Times New Roman" w:hAnsi="Times New Roman" w:cs="Times New Roman"/>
          <w:sz w:val="24"/>
          <w:szCs w:val="24"/>
        </w:rPr>
        <w:t xml:space="preserve">If you are representing a </w:t>
      </w:r>
      <w:r w:rsidRPr="00234F7A">
        <w:rPr>
          <w:rFonts w:ascii="Times New Roman" w:hAnsi="Times New Roman" w:cs="Times New Roman"/>
          <w:i/>
          <w:sz w:val="24"/>
          <w:szCs w:val="24"/>
        </w:rPr>
        <w:t>taxpayer</w:t>
      </w:r>
      <w:r w:rsidRPr="00234F7A">
        <w:rPr>
          <w:rFonts w:ascii="Times New Roman" w:hAnsi="Times New Roman" w:cs="Times New Roman"/>
          <w:sz w:val="24"/>
          <w:szCs w:val="24"/>
        </w:rPr>
        <w:t xml:space="preserve"> during a criminal tax investigation or audit, and you have reason to believe that your client’s accountant may have exposure, that knowledge may trigger certain duties on your part with respect to your dealings with the accountant.  </w:t>
      </w:r>
      <w:r w:rsidRPr="00234F7A">
        <w:rPr>
          <w:rFonts w:ascii="Times New Roman" w:hAnsi="Times New Roman" w:cs="Times New Roman"/>
          <w:i/>
          <w:sz w:val="24"/>
          <w:szCs w:val="24"/>
        </w:rPr>
        <w:t>See</w:t>
      </w:r>
      <w:r w:rsidRPr="00234F7A">
        <w:rPr>
          <w:rFonts w:ascii="Times New Roman" w:hAnsi="Times New Roman" w:cs="Times New Roman"/>
          <w:sz w:val="24"/>
          <w:szCs w:val="24"/>
        </w:rPr>
        <w:t xml:space="preserve">, </w:t>
      </w:r>
      <w:r w:rsidRPr="00234F7A">
        <w:rPr>
          <w:rFonts w:ascii="Times New Roman" w:hAnsi="Times New Roman" w:cs="Times New Roman"/>
          <w:i/>
          <w:sz w:val="24"/>
          <w:szCs w:val="24"/>
        </w:rPr>
        <w:t>e.g.</w:t>
      </w:r>
      <w:r w:rsidRPr="00234F7A">
        <w:rPr>
          <w:rFonts w:ascii="Times New Roman" w:hAnsi="Times New Roman" w:cs="Times New Roman"/>
          <w:sz w:val="24"/>
          <w:szCs w:val="24"/>
        </w:rPr>
        <w:t xml:space="preserve">, ABA Model Rules of Professional Conduct Rule 4.3 (governing the attorney’s interactions with unrepresented persons (in this case, the accountant; attorney may have obligation to clarify to the accountant that the attorney represents the taxpayer and does not represent the accountant; attorney may not give the accountant legal advice other than to recommend that the accountant might wish to secure counsel for himself/herself); </w:t>
      </w:r>
      <w:r w:rsidR="001A422E" w:rsidRPr="00234F7A">
        <w:rPr>
          <w:rFonts w:ascii="Times New Roman" w:hAnsi="Times New Roman" w:cs="Times New Roman"/>
          <w:i/>
          <w:sz w:val="24"/>
          <w:szCs w:val="24"/>
        </w:rPr>
        <w:t xml:space="preserve">id. </w:t>
      </w:r>
      <w:r w:rsidR="001A422E" w:rsidRPr="00234F7A">
        <w:rPr>
          <w:rFonts w:ascii="Times New Roman" w:hAnsi="Times New Roman" w:cs="Times New Roman"/>
          <w:sz w:val="24"/>
          <w:szCs w:val="24"/>
        </w:rPr>
        <w:t>at Rule 4.4 (entitled “Respect for Rights of Third Persons”)</w:t>
      </w:r>
      <w:r w:rsidRPr="00234F7A">
        <w:rPr>
          <w:rFonts w:ascii="Times New Roman" w:hAnsi="Times New Roman" w:cs="Times New Roman"/>
          <w:sz w:val="24"/>
          <w:szCs w:val="24"/>
        </w:rPr>
        <w:t xml:space="preserve"> </w:t>
      </w:r>
    </w:p>
    <w:p w:rsidR="003F053F" w:rsidRDefault="0009709D">
      <w:pPr>
        <w:rPr>
          <w:rFonts w:ascii="Times New Roman" w:hAnsi="Times New Roman" w:cs="Times New Roman"/>
          <w:sz w:val="24"/>
          <w:szCs w:val="24"/>
        </w:rPr>
      </w:pPr>
      <w:r>
        <w:rPr>
          <w:rFonts w:ascii="Times New Roman" w:hAnsi="Times New Roman" w:cs="Times New Roman"/>
          <w:sz w:val="24"/>
          <w:szCs w:val="24"/>
        </w:rPr>
        <w:br w:type="page"/>
      </w:r>
    </w:p>
    <w:p w:rsidR="008F494E" w:rsidRDefault="0009709D" w:rsidP="008F494E">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The </w:t>
      </w:r>
      <w:r>
        <w:rPr>
          <w:rFonts w:ascii="Times New Roman" w:hAnsi="Times New Roman" w:cs="Times New Roman"/>
          <w:i/>
          <w:sz w:val="24"/>
          <w:szCs w:val="24"/>
        </w:rPr>
        <w:t xml:space="preserve">Kovel </w:t>
      </w:r>
      <w:r>
        <w:rPr>
          <w:rFonts w:ascii="Times New Roman" w:hAnsi="Times New Roman" w:cs="Times New Roman"/>
          <w:sz w:val="24"/>
          <w:szCs w:val="24"/>
        </w:rPr>
        <w:t>Accountant</w:t>
      </w:r>
    </w:p>
    <w:p w:rsidR="008F494E" w:rsidRDefault="008F494E" w:rsidP="008F494E">
      <w:pPr>
        <w:pStyle w:val="ListParagraph"/>
        <w:spacing w:after="0" w:line="240" w:lineRule="auto"/>
        <w:ind w:left="1080"/>
        <w:rPr>
          <w:rFonts w:ascii="Times New Roman" w:hAnsi="Times New Roman" w:cs="Times New Roman"/>
          <w:sz w:val="24"/>
          <w:szCs w:val="24"/>
        </w:rPr>
      </w:pPr>
    </w:p>
    <w:p w:rsidR="00453589" w:rsidRDefault="0009709D" w:rsidP="008F494E">
      <w:pPr>
        <w:pStyle w:val="ListParagraph"/>
        <w:numPr>
          <w:ilvl w:val="0"/>
          <w:numId w:val="1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Introduction:  Sometimes, when representing a client in a tax matter (such as an audit or other government investigation), the attorney for the taxpayer will hire an accountant to assist the attorney with the representation.  Under appropriate circumstances, communications between the taxpayer and this accountant, communications that might ordinarily not be protected from disclosure to the Government by any privilege, will be privileged if the accountant constitutes a </w:t>
      </w:r>
      <w:r w:rsidRPr="00453589">
        <w:rPr>
          <w:rFonts w:ascii="Times New Roman" w:hAnsi="Times New Roman" w:cs="Times New Roman"/>
          <w:i/>
          <w:iCs/>
          <w:sz w:val="24"/>
          <w:szCs w:val="24"/>
        </w:rPr>
        <w:t>Kovel</w:t>
      </w:r>
      <w:r>
        <w:rPr>
          <w:rFonts w:ascii="Times New Roman" w:hAnsi="Times New Roman" w:cs="Times New Roman"/>
          <w:sz w:val="24"/>
          <w:szCs w:val="24"/>
        </w:rPr>
        <w:t xml:space="preserve"> accountant, as described below.</w:t>
      </w:r>
    </w:p>
    <w:p w:rsidR="00453589" w:rsidRDefault="00453589" w:rsidP="00453589">
      <w:pPr>
        <w:pStyle w:val="ListParagraph"/>
        <w:spacing w:after="0" w:line="240" w:lineRule="auto"/>
        <w:ind w:left="1440"/>
        <w:rPr>
          <w:rFonts w:ascii="Times New Roman" w:hAnsi="Times New Roman" w:cs="Times New Roman"/>
          <w:sz w:val="24"/>
          <w:szCs w:val="24"/>
        </w:rPr>
      </w:pPr>
    </w:p>
    <w:p w:rsidR="008F494E" w:rsidRDefault="0009709D" w:rsidP="00453589">
      <w:pPr>
        <w:pStyle w:val="ListParagraph"/>
        <w:numPr>
          <w:ilvl w:val="0"/>
          <w:numId w:val="16"/>
        </w:numPr>
        <w:spacing w:after="0" w:line="240" w:lineRule="auto"/>
        <w:rPr>
          <w:rFonts w:ascii="Times New Roman" w:hAnsi="Times New Roman" w:cs="Times New Roman"/>
          <w:sz w:val="24"/>
          <w:szCs w:val="24"/>
        </w:rPr>
      </w:pPr>
      <w:r w:rsidRPr="00453589">
        <w:rPr>
          <w:rFonts w:ascii="Times New Roman" w:hAnsi="Times New Roman" w:cs="Times New Roman"/>
          <w:sz w:val="24"/>
          <w:szCs w:val="24"/>
        </w:rPr>
        <w:t>The</w:t>
      </w:r>
      <w:r>
        <w:rPr>
          <w:rFonts w:ascii="Times New Roman" w:hAnsi="Times New Roman" w:cs="Times New Roman"/>
          <w:sz w:val="24"/>
          <w:szCs w:val="24"/>
        </w:rPr>
        <w:t xml:space="preserve"> </w:t>
      </w:r>
      <w:r>
        <w:rPr>
          <w:rFonts w:ascii="Times New Roman" w:hAnsi="Times New Roman" w:cs="Times New Roman"/>
          <w:i/>
          <w:sz w:val="24"/>
          <w:szCs w:val="24"/>
        </w:rPr>
        <w:t xml:space="preserve">Kovel </w:t>
      </w:r>
      <w:r>
        <w:rPr>
          <w:rFonts w:ascii="Times New Roman" w:hAnsi="Times New Roman" w:cs="Times New Roman"/>
          <w:sz w:val="24"/>
          <w:szCs w:val="24"/>
        </w:rPr>
        <w:t>Case (</w:t>
      </w:r>
      <w:r>
        <w:rPr>
          <w:rFonts w:ascii="Times New Roman" w:hAnsi="Times New Roman" w:cs="Times New Roman"/>
          <w:i/>
          <w:sz w:val="24"/>
          <w:szCs w:val="24"/>
        </w:rPr>
        <w:t>United States v. Kovel</w:t>
      </w:r>
      <w:r>
        <w:rPr>
          <w:rFonts w:ascii="Times New Roman" w:hAnsi="Times New Roman" w:cs="Times New Roman"/>
          <w:sz w:val="24"/>
          <w:szCs w:val="24"/>
        </w:rPr>
        <w:t>, 296 F.2d 918 (2d Cir. 1961)</w:t>
      </w:r>
    </w:p>
    <w:p w:rsidR="00093EEF" w:rsidRDefault="00093EEF" w:rsidP="00093EEF">
      <w:pPr>
        <w:pStyle w:val="ListParagraph"/>
        <w:spacing w:after="0" w:line="240" w:lineRule="auto"/>
        <w:ind w:left="1440"/>
        <w:rPr>
          <w:rFonts w:ascii="Times New Roman" w:hAnsi="Times New Roman" w:cs="Times New Roman"/>
          <w:sz w:val="24"/>
          <w:szCs w:val="24"/>
        </w:rPr>
      </w:pPr>
    </w:p>
    <w:p w:rsidR="008A3983" w:rsidRDefault="0009709D" w:rsidP="008A7E65">
      <w:pPr>
        <w:pStyle w:val="ListParagraph"/>
        <w:numPr>
          <w:ilvl w:val="0"/>
          <w:numId w:val="21"/>
        </w:numPr>
        <w:spacing w:after="0" w:line="240" w:lineRule="auto"/>
        <w:rPr>
          <w:rFonts w:ascii="Times New Roman" w:hAnsi="Times New Roman" w:cs="Times New Roman"/>
          <w:sz w:val="24"/>
          <w:szCs w:val="24"/>
        </w:rPr>
      </w:pPr>
      <w:r w:rsidRPr="008A7E65">
        <w:rPr>
          <w:rFonts w:ascii="Times New Roman" w:hAnsi="Times New Roman" w:cs="Times New Roman"/>
          <w:sz w:val="24"/>
          <w:szCs w:val="24"/>
        </w:rPr>
        <w:t>Facts:  A law firm specializing in tax law employed Kovel, an accountant and former IRS agent. In a federal investigation of a client</w:t>
      </w:r>
      <w:r w:rsidR="00F31B65">
        <w:rPr>
          <w:rFonts w:ascii="Times New Roman" w:hAnsi="Times New Roman" w:cs="Times New Roman"/>
          <w:sz w:val="24"/>
          <w:szCs w:val="24"/>
        </w:rPr>
        <w:t xml:space="preserve"> of the law </w:t>
      </w:r>
      <w:proofErr w:type="gramStart"/>
      <w:r w:rsidR="00F31B65">
        <w:rPr>
          <w:rFonts w:ascii="Times New Roman" w:hAnsi="Times New Roman" w:cs="Times New Roman"/>
          <w:sz w:val="24"/>
          <w:szCs w:val="24"/>
        </w:rPr>
        <w:t xml:space="preserve">firm, </w:t>
      </w:r>
      <w:r w:rsidRPr="008A7E65">
        <w:rPr>
          <w:rFonts w:ascii="Times New Roman" w:hAnsi="Times New Roman" w:cs="Times New Roman"/>
          <w:sz w:val="24"/>
          <w:szCs w:val="24"/>
        </w:rPr>
        <w:t xml:space="preserve"> Kovel</w:t>
      </w:r>
      <w:proofErr w:type="gramEnd"/>
      <w:r w:rsidRPr="008A7E65">
        <w:rPr>
          <w:rFonts w:ascii="Times New Roman" w:hAnsi="Times New Roman" w:cs="Times New Roman"/>
          <w:sz w:val="24"/>
          <w:szCs w:val="24"/>
        </w:rPr>
        <w:t xml:space="preserve"> received a subpoena to appear</w:t>
      </w:r>
      <w:r w:rsidR="00F31B65">
        <w:rPr>
          <w:rFonts w:ascii="Times New Roman" w:hAnsi="Times New Roman" w:cs="Times New Roman"/>
          <w:sz w:val="24"/>
          <w:szCs w:val="24"/>
        </w:rPr>
        <w:t xml:space="preserve"> and testify before the grand jury.  </w:t>
      </w:r>
      <w:r w:rsidRPr="008A7E65">
        <w:rPr>
          <w:rFonts w:ascii="Times New Roman" w:hAnsi="Times New Roman" w:cs="Times New Roman"/>
          <w:sz w:val="24"/>
          <w:szCs w:val="24"/>
        </w:rPr>
        <w:t>Kovel refused to answer certain questions asked by the Assistant US Attorney and claimed the information requested was protected by attorney-client privilege.</w:t>
      </w:r>
    </w:p>
    <w:p w:rsidR="008A7E65" w:rsidRDefault="008A7E65" w:rsidP="008A7E65">
      <w:pPr>
        <w:pStyle w:val="ListParagraph"/>
        <w:spacing w:after="0" w:line="240" w:lineRule="auto"/>
        <w:ind w:left="2160"/>
        <w:rPr>
          <w:rFonts w:ascii="Times New Roman" w:hAnsi="Times New Roman" w:cs="Times New Roman"/>
          <w:sz w:val="24"/>
          <w:szCs w:val="24"/>
        </w:rPr>
      </w:pPr>
    </w:p>
    <w:p w:rsidR="008A7E65" w:rsidRDefault="0009709D" w:rsidP="008A7E65">
      <w:pPr>
        <w:pStyle w:val="ListParagraph"/>
        <w:numPr>
          <w:ilvl w:val="0"/>
          <w:numId w:val="21"/>
        </w:numPr>
        <w:spacing w:after="0" w:line="240" w:lineRule="auto"/>
        <w:rPr>
          <w:rFonts w:ascii="Times New Roman" w:hAnsi="Times New Roman" w:cs="Times New Roman"/>
          <w:sz w:val="24"/>
          <w:szCs w:val="24"/>
        </w:rPr>
      </w:pPr>
      <w:r>
        <w:rPr>
          <w:rFonts w:ascii="Times New Roman" w:hAnsi="Times New Roman" w:cs="Times New Roman"/>
          <w:sz w:val="24"/>
          <w:szCs w:val="24"/>
        </w:rPr>
        <w:t>District Court:  Held Kovel in contempt and sentenced him to imprisonment of 1 year.</w:t>
      </w:r>
    </w:p>
    <w:p w:rsidR="008A7E65" w:rsidRPr="008A7E65" w:rsidRDefault="008A7E65" w:rsidP="008A7E65">
      <w:pPr>
        <w:pStyle w:val="ListParagraph"/>
        <w:rPr>
          <w:rFonts w:ascii="Times New Roman" w:hAnsi="Times New Roman" w:cs="Times New Roman"/>
          <w:sz w:val="24"/>
          <w:szCs w:val="24"/>
        </w:rPr>
      </w:pPr>
    </w:p>
    <w:p w:rsidR="00990858" w:rsidRPr="00990858" w:rsidRDefault="0009709D" w:rsidP="00990858">
      <w:pPr>
        <w:pStyle w:val="ListParagraph"/>
        <w:numPr>
          <w:ilvl w:val="0"/>
          <w:numId w:val="21"/>
        </w:numPr>
        <w:rPr>
          <w:rFonts w:ascii="Times New Roman" w:hAnsi="Times New Roman" w:cs="Times New Roman"/>
          <w:sz w:val="24"/>
          <w:szCs w:val="24"/>
        </w:rPr>
      </w:pPr>
      <w:r w:rsidRPr="00990858">
        <w:rPr>
          <w:rFonts w:ascii="Times New Roman" w:hAnsi="Times New Roman" w:cs="Times New Roman"/>
          <w:sz w:val="24"/>
          <w:szCs w:val="24"/>
        </w:rPr>
        <w:t xml:space="preserve">Court of Appeals:  </w:t>
      </w:r>
      <w:r>
        <w:rPr>
          <w:rFonts w:ascii="Times New Roman" w:hAnsi="Times New Roman" w:cs="Times New Roman"/>
          <w:sz w:val="24"/>
          <w:szCs w:val="24"/>
        </w:rPr>
        <w:t>V</w:t>
      </w:r>
      <w:r w:rsidRPr="00990858">
        <w:rPr>
          <w:rFonts w:ascii="Times New Roman" w:hAnsi="Times New Roman" w:cs="Times New Roman"/>
          <w:sz w:val="24"/>
          <w:szCs w:val="24"/>
        </w:rPr>
        <w:t>acated the judgment of contempt and remanded for consideration consistent with the opinion</w:t>
      </w:r>
      <w:r>
        <w:rPr>
          <w:rFonts w:ascii="Times New Roman" w:hAnsi="Times New Roman" w:cs="Times New Roman"/>
          <w:sz w:val="24"/>
          <w:szCs w:val="24"/>
        </w:rPr>
        <w:t xml:space="preserve">.  </w:t>
      </w:r>
      <w:r w:rsidRPr="00990858">
        <w:rPr>
          <w:rFonts w:ascii="Times New Roman" w:hAnsi="Times New Roman" w:cs="Times New Roman"/>
          <w:sz w:val="24"/>
          <w:szCs w:val="24"/>
        </w:rPr>
        <w:t>Although disclosure of information to a third-party generally destroys attorney</w:t>
      </w:r>
      <w:r>
        <w:rPr>
          <w:rFonts w:ascii="Times New Roman" w:hAnsi="Times New Roman" w:cs="Times New Roman"/>
          <w:sz w:val="24"/>
          <w:szCs w:val="24"/>
        </w:rPr>
        <w:t xml:space="preserve">-client privilege, an attorney representing a client </w:t>
      </w:r>
      <w:r w:rsidR="0073005C">
        <w:rPr>
          <w:rFonts w:ascii="Times New Roman" w:hAnsi="Times New Roman" w:cs="Times New Roman"/>
          <w:sz w:val="24"/>
          <w:szCs w:val="24"/>
        </w:rPr>
        <w:t xml:space="preserve">often may need </w:t>
      </w:r>
      <w:r>
        <w:rPr>
          <w:rFonts w:ascii="Times New Roman" w:hAnsi="Times New Roman" w:cs="Times New Roman"/>
          <w:sz w:val="24"/>
          <w:szCs w:val="24"/>
        </w:rPr>
        <w:t xml:space="preserve">to enlist third-party assistance.  </w:t>
      </w:r>
      <w:r w:rsidR="0073005C">
        <w:rPr>
          <w:rFonts w:ascii="Times New Roman" w:hAnsi="Times New Roman" w:cs="Times New Roman"/>
          <w:sz w:val="24"/>
          <w:szCs w:val="24"/>
        </w:rPr>
        <w:t xml:space="preserve">Indeed, the court mentions file clerks, secretaries, telephone operators, messengers, and law clerks as the types of individuals to whom an attorney or the attorney’s client may impart privileged information.  </w:t>
      </w:r>
      <w:r>
        <w:rPr>
          <w:rFonts w:ascii="Times New Roman" w:hAnsi="Times New Roman" w:cs="Times New Roman"/>
          <w:sz w:val="24"/>
          <w:szCs w:val="24"/>
        </w:rPr>
        <w:t xml:space="preserve">Accordingly, </w:t>
      </w:r>
      <w:r w:rsidRPr="00990858">
        <w:rPr>
          <w:rFonts w:ascii="Times New Roman" w:hAnsi="Times New Roman" w:cs="Times New Roman"/>
          <w:sz w:val="24"/>
          <w:szCs w:val="24"/>
        </w:rPr>
        <w:t xml:space="preserve">agents of the attorney must be included when considering privilege. </w:t>
      </w:r>
      <w:r w:rsidR="0073005C">
        <w:rPr>
          <w:rFonts w:ascii="Times New Roman" w:hAnsi="Times New Roman" w:cs="Times New Roman"/>
          <w:sz w:val="24"/>
          <w:szCs w:val="24"/>
        </w:rPr>
        <w:t xml:space="preserve"> The court then analogizes accounting concepts to a foreign language, and notes that if an attorney hired an interpreter to interview a client and then translate the interview into notes, the communications between the client and interpreter would certainly be privileged.  </w:t>
      </w:r>
      <w:r w:rsidRPr="00990858">
        <w:rPr>
          <w:rFonts w:ascii="Times New Roman" w:hAnsi="Times New Roman" w:cs="Times New Roman"/>
          <w:sz w:val="24"/>
          <w:szCs w:val="24"/>
        </w:rPr>
        <w:t xml:space="preserve">However, </w:t>
      </w:r>
      <w:r w:rsidR="0073005C">
        <w:rPr>
          <w:rFonts w:ascii="Times New Roman" w:hAnsi="Times New Roman" w:cs="Times New Roman"/>
          <w:sz w:val="24"/>
          <w:szCs w:val="24"/>
        </w:rPr>
        <w:t>in determining whether a communication to an accountant is privileged, it is “vital to the privilege that the communication be made in confidence for the purpose of obtaining legal advice from the lawyer.”  If only accounting advice is being sought, or if the advice is being sought from the accoun</w:t>
      </w:r>
      <w:r w:rsidR="006E6FF3">
        <w:rPr>
          <w:rFonts w:ascii="Times New Roman" w:hAnsi="Times New Roman" w:cs="Times New Roman"/>
          <w:sz w:val="24"/>
          <w:szCs w:val="24"/>
        </w:rPr>
        <w:t>tant rather than the lawyer, the</w:t>
      </w:r>
      <w:r w:rsidR="0073005C">
        <w:rPr>
          <w:rFonts w:ascii="Times New Roman" w:hAnsi="Times New Roman" w:cs="Times New Roman"/>
          <w:sz w:val="24"/>
          <w:szCs w:val="24"/>
        </w:rPr>
        <w:t xml:space="preserve">n there is no privilege.  </w:t>
      </w:r>
      <w:r w:rsidR="00FF1AA0">
        <w:rPr>
          <w:rFonts w:ascii="Times New Roman" w:hAnsi="Times New Roman" w:cs="Times New Roman"/>
          <w:sz w:val="24"/>
          <w:szCs w:val="24"/>
        </w:rPr>
        <w:t xml:space="preserve"> </w:t>
      </w:r>
      <w:r w:rsidRPr="00990858">
        <w:rPr>
          <w:rFonts w:ascii="Times New Roman" w:hAnsi="Times New Roman" w:cs="Times New Roman"/>
          <w:sz w:val="24"/>
          <w:szCs w:val="24"/>
        </w:rPr>
        <w:t xml:space="preserve"> </w:t>
      </w:r>
    </w:p>
    <w:p w:rsidR="008A7E65" w:rsidRDefault="008A7E65" w:rsidP="003F5D42">
      <w:pPr>
        <w:pStyle w:val="ListParagraph"/>
        <w:spacing w:after="0" w:line="240" w:lineRule="auto"/>
        <w:ind w:left="2160"/>
        <w:rPr>
          <w:rFonts w:ascii="Times New Roman" w:hAnsi="Times New Roman" w:cs="Times New Roman"/>
          <w:sz w:val="24"/>
          <w:szCs w:val="24"/>
        </w:rPr>
      </w:pPr>
    </w:p>
    <w:p w:rsidR="003F5D42" w:rsidRDefault="0009709D" w:rsidP="003F5D42">
      <w:pPr>
        <w:pStyle w:val="ListParagraph"/>
        <w:numPr>
          <w:ilvl w:val="0"/>
          <w:numId w:val="16"/>
        </w:numPr>
        <w:spacing w:after="0" w:line="240" w:lineRule="auto"/>
        <w:rPr>
          <w:rFonts w:ascii="Times New Roman" w:hAnsi="Times New Roman" w:cs="Times New Roman"/>
          <w:sz w:val="24"/>
          <w:szCs w:val="24"/>
        </w:rPr>
      </w:pPr>
      <w:r>
        <w:rPr>
          <w:rFonts w:ascii="Times New Roman" w:hAnsi="Times New Roman" w:cs="Times New Roman"/>
          <w:sz w:val="24"/>
          <w:szCs w:val="24"/>
        </w:rPr>
        <w:t>The General Principle:</w:t>
      </w:r>
      <w:r w:rsidR="00B66C71">
        <w:rPr>
          <w:rFonts w:ascii="Times New Roman" w:hAnsi="Times New Roman" w:cs="Times New Roman"/>
          <w:sz w:val="24"/>
          <w:szCs w:val="24"/>
        </w:rPr>
        <w:t xml:space="preserve">  </w:t>
      </w:r>
      <w:r w:rsidR="007A0E94">
        <w:rPr>
          <w:rFonts w:ascii="Times New Roman" w:hAnsi="Times New Roman" w:cs="Times New Roman"/>
          <w:sz w:val="24"/>
          <w:szCs w:val="24"/>
        </w:rPr>
        <w:t>Communications by an attorney’s client to an accountant hired by the attorney to assist the attorney in understanding the client’s financial information are covered by the attorney-client privilege.</w:t>
      </w:r>
      <w:r w:rsidR="0029767E">
        <w:rPr>
          <w:rFonts w:ascii="Times New Roman" w:hAnsi="Times New Roman" w:cs="Times New Roman"/>
          <w:sz w:val="24"/>
          <w:szCs w:val="24"/>
        </w:rPr>
        <w:t xml:space="preserve">  (Some cases suggest that the privilege can still apply, even where the client hires the accountant, if the client hired the accountant for the purpose of assisting the lawyer in providing </w:t>
      </w:r>
      <w:r w:rsidR="0029767E">
        <w:rPr>
          <w:rFonts w:ascii="Times New Roman" w:hAnsi="Times New Roman" w:cs="Times New Roman"/>
          <w:sz w:val="24"/>
          <w:szCs w:val="24"/>
        </w:rPr>
        <w:lastRenderedPageBreak/>
        <w:t xml:space="preserve">legal services to the client.  </w:t>
      </w:r>
      <w:r w:rsidR="0029767E">
        <w:rPr>
          <w:rFonts w:ascii="Times New Roman" w:hAnsi="Times New Roman" w:cs="Times New Roman"/>
          <w:i/>
          <w:sz w:val="24"/>
          <w:szCs w:val="24"/>
        </w:rPr>
        <w:t xml:space="preserve">See Cavallaro v. </w:t>
      </w:r>
      <w:r w:rsidR="00175879">
        <w:rPr>
          <w:rFonts w:ascii="Times New Roman" w:hAnsi="Times New Roman" w:cs="Times New Roman"/>
          <w:i/>
          <w:sz w:val="24"/>
          <w:szCs w:val="24"/>
        </w:rPr>
        <w:t>United States</w:t>
      </w:r>
      <w:r w:rsidR="00175879">
        <w:rPr>
          <w:rFonts w:ascii="Times New Roman" w:hAnsi="Times New Roman" w:cs="Times New Roman"/>
          <w:sz w:val="24"/>
          <w:szCs w:val="24"/>
        </w:rPr>
        <w:t>, 284 F.3d 236, 247 (1</w:t>
      </w:r>
      <w:r w:rsidR="00175879" w:rsidRPr="00175879">
        <w:rPr>
          <w:rFonts w:ascii="Times New Roman" w:hAnsi="Times New Roman" w:cs="Times New Roman"/>
          <w:sz w:val="24"/>
          <w:szCs w:val="24"/>
          <w:vertAlign w:val="superscript"/>
        </w:rPr>
        <w:t>st</w:t>
      </w:r>
      <w:r w:rsidR="00BA2E52">
        <w:rPr>
          <w:rFonts w:ascii="Times New Roman" w:hAnsi="Times New Roman" w:cs="Times New Roman"/>
          <w:sz w:val="24"/>
          <w:szCs w:val="24"/>
        </w:rPr>
        <w:t xml:space="preserve"> Cir. 2002)).</w:t>
      </w:r>
    </w:p>
    <w:p w:rsidR="00E41AC7" w:rsidRDefault="00E41AC7" w:rsidP="00E41AC7">
      <w:pPr>
        <w:pStyle w:val="ListParagraph"/>
        <w:spacing w:after="0" w:line="240" w:lineRule="auto"/>
        <w:ind w:left="1440"/>
        <w:rPr>
          <w:rFonts w:ascii="Times New Roman" w:hAnsi="Times New Roman" w:cs="Times New Roman"/>
          <w:sz w:val="24"/>
          <w:szCs w:val="24"/>
        </w:rPr>
      </w:pPr>
    </w:p>
    <w:p w:rsidR="00E41AC7" w:rsidRDefault="0009709D" w:rsidP="00E41AC7">
      <w:pPr>
        <w:pStyle w:val="ListParagraph"/>
        <w:numPr>
          <w:ilvl w:val="0"/>
          <w:numId w:val="1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CAUTION:  In many, many situations, the involvement of both an attorney and an accountant in representation of a client with respect to a tax matter will not result in communications between the accountant and the client being privileged under </w:t>
      </w:r>
      <w:r>
        <w:rPr>
          <w:rFonts w:ascii="Times New Roman" w:hAnsi="Times New Roman" w:cs="Times New Roman"/>
          <w:i/>
          <w:sz w:val="24"/>
          <w:szCs w:val="24"/>
        </w:rPr>
        <w:t>Kovel</w:t>
      </w:r>
      <w:r>
        <w:rPr>
          <w:rFonts w:ascii="Times New Roman" w:hAnsi="Times New Roman" w:cs="Times New Roman"/>
          <w:sz w:val="24"/>
          <w:szCs w:val="24"/>
        </w:rPr>
        <w:t xml:space="preserve">.  </w:t>
      </w:r>
      <w:r>
        <w:rPr>
          <w:rFonts w:ascii="Times New Roman" w:hAnsi="Times New Roman" w:cs="Times New Roman"/>
          <w:i/>
          <w:sz w:val="24"/>
          <w:szCs w:val="24"/>
        </w:rPr>
        <w:t>See</w:t>
      </w:r>
      <w:r>
        <w:rPr>
          <w:rFonts w:ascii="Times New Roman" w:hAnsi="Times New Roman" w:cs="Times New Roman"/>
          <w:sz w:val="24"/>
          <w:szCs w:val="24"/>
        </w:rPr>
        <w:t xml:space="preserve">, </w:t>
      </w:r>
      <w:r>
        <w:rPr>
          <w:rFonts w:ascii="Times New Roman" w:hAnsi="Times New Roman" w:cs="Times New Roman"/>
          <w:i/>
          <w:sz w:val="24"/>
          <w:szCs w:val="24"/>
        </w:rPr>
        <w:t>e.g.</w:t>
      </w:r>
      <w:r>
        <w:rPr>
          <w:rFonts w:ascii="Times New Roman" w:hAnsi="Times New Roman" w:cs="Times New Roman"/>
          <w:sz w:val="24"/>
          <w:szCs w:val="24"/>
        </w:rPr>
        <w:t xml:space="preserve">, </w:t>
      </w:r>
      <w:r w:rsidR="00A2605B">
        <w:rPr>
          <w:rFonts w:ascii="Times New Roman" w:hAnsi="Times New Roman" w:cs="Times New Roman"/>
          <w:i/>
          <w:sz w:val="24"/>
          <w:szCs w:val="24"/>
        </w:rPr>
        <w:t>Cavallaro</w:t>
      </w:r>
      <w:r w:rsidR="00A2605B">
        <w:rPr>
          <w:rFonts w:ascii="Times New Roman" w:hAnsi="Times New Roman" w:cs="Times New Roman"/>
          <w:sz w:val="24"/>
          <w:szCs w:val="24"/>
        </w:rPr>
        <w:t xml:space="preserve"> (no privilege because accountant</w:t>
      </w:r>
      <w:r w:rsidR="00623CED">
        <w:rPr>
          <w:rFonts w:ascii="Times New Roman" w:hAnsi="Times New Roman" w:cs="Times New Roman"/>
          <w:sz w:val="24"/>
          <w:szCs w:val="24"/>
        </w:rPr>
        <w:t>s</w:t>
      </w:r>
      <w:r w:rsidR="00A2605B">
        <w:rPr>
          <w:rFonts w:ascii="Times New Roman" w:hAnsi="Times New Roman" w:cs="Times New Roman"/>
          <w:sz w:val="24"/>
          <w:szCs w:val="24"/>
        </w:rPr>
        <w:t xml:space="preserve"> were not hired to provide assistance to law firm; key facts included the engagement letter between the accountants and the client, which stated that the engagement was solely for the benefit of the client and its shareholders and not for anyone else’s benefit, as well as pre-existing relationship between accountants and client prior to the hiring of counsel); </w:t>
      </w:r>
      <w:r w:rsidR="002656E7">
        <w:rPr>
          <w:rFonts w:ascii="Times New Roman" w:hAnsi="Times New Roman" w:cs="Times New Roman"/>
          <w:i/>
          <w:sz w:val="24"/>
          <w:szCs w:val="24"/>
        </w:rPr>
        <w:t>United States v. Adlman</w:t>
      </w:r>
      <w:r w:rsidR="002656E7">
        <w:rPr>
          <w:rFonts w:ascii="Times New Roman" w:hAnsi="Times New Roman" w:cs="Times New Roman"/>
          <w:sz w:val="24"/>
          <w:szCs w:val="24"/>
        </w:rPr>
        <w:t xml:space="preserve">, 68 F.3d 1495 (2d Cir. 1995) (memorandum prepared by accountants for in-house attorney of corporation not privileged; court finds that accountants had been hired in the past by the corporation to provide tax advice, auditing, accounting and advisory services, and evidence did not establish that in preparing the memorandum the accountants were working under a separate arrangement to assist the in-house counsel in providing legal advice to the company); </w:t>
      </w:r>
      <w:r w:rsidR="008C6EB0">
        <w:rPr>
          <w:rFonts w:ascii="Times New Roman" w:hAnsi="Times New Roman" w:cs="Times New Roman"/>
          <w:i/>
          <w:sz w:val="24"/>
          <w:szCs w:val="24"/>
        </w:rPr>
        <w:t>United States v. Chevron Texaco Corp.</w:t>
      </w:r>
      <w:r w:rsidR="008C6EB0">
        <w:rPr>
          <w:rFonts w:ascii="Times New Roman" w:hAnsi="Times New Roman" w:cs="Times New Roman"/>
          <w:sz w:val="24"/>
          <w:szCs w:val="24"/>
        </w:rPr>
        <w:t>, 241 F.Supp.2d 1065 (N.D.Calif. 2002) (</w:t>
      </w:r>
      <w:r w:rsidR="004A1A7F">
        <w:rPr>
          <w:rFonts w:ascii="Times New Roman" w:hAnsi="Times New Roman" w:cs="Times New Roman"/>
          <w:sz w:val="24"/>
          <w:szCs w:val="24"/>
        </w:rPr>
        <w:t xml:space="preserve">communications between corporation and/or its attorneys on the one hand and the corporation’s accountant on the other hand were not privileged because accountants were not engaged to assist corporation’s attorneys but were instead engaged to provide accountants’ own tax advice to the corporation).  </w:t>
      </w:r>
      <w:r w:rsidR="007B7BF5">
        <w:rPr>
          <w:rFonts w:ascii="Times New Roman" w:hAnsi="Times New Roman" w:cs="Times New Roman"/>
          <w:i/>
          <w:sz w:val="24"/>
          <w:szCs w:val="24"/>
        </w:rPr>
        <w:t>See also United States v. Richey</w:t>
      </w:r>
      <w:r w:rsidR="007B7BF5">
        <w:rPr>
          <w:rFonts w:ascii="Times New Roman" w:hAnsi="Times New Roman" w:cs="Times New Roman"/>
          <w:sz w:val="24"/>
          <w:szCs w:val="24"/>
        </w:rPr>
        <w:t>, 632 F.3d 559 (9</w:t>
      </w:r>
      <w:r w:rsidR="007B7BF5" w:rsidRPr="007B7BF5">
        <w:rPr>
          <w:rFonts w:ascii="Times New Roman" w:hAnsi="Times New Roman" w:cs="Times New Roman"/>
          <w:sz w:val="24"/>
          <w:szCs w:val="24"/>
          <w:vertAlign w:val="superscript"/>
        </w:rPr>
        <w:t>th</w:t>
      </w:r>
      <w:r w:rsidR="007B7BF5">
        <w:rPr>
          <w:rFonts w:ascii="Times New Roman" w:hAnsi="Times New Roman" w:cs="Times New Roman"/>
          <w:sz w:val="24"/>
          <w:szCs w:val="24"/>
        </w:rPr>
        <w:t xml:space="preserve"> Cir. 2011) (court used </w:t>
      </w:r>
      <w:r w:rsidR="007B7BF5">
        <w:rPr>
          <w:rFonts w:ascii="Times New Roman" w:hAnsi="Times New Roman" w:cs="Times New Roman"/>
          <w:i/>
          <w:sz w:val="24"/>
          <w:szCs w:val="24"/>
        </w:rPr>
        <w:t>Kovel</w:t>
      </w:r>
      <w:r w:rsidR="007B7BF5">
        <w:rPr>
          <w:rFonts w:ascii="Times New Roman" w:hAnsi="Times New Roman" w:cs="Times New Roman"/>
          <w:sz w:val="24"/>
          <w:szCs w:val="24"/>
        </w:rPr>
        <w:t>-type analysis to evaluate whether privilege applied to protect from disclosure the file of an appraiser hired by taxpayers’ attorneys to value a conservation easement granted by the t</w:t>
      </w:r>
      <w:r w:rsidR="00442464">
        <w:rPr>
          <w:rFonts w:ascii="Times New Roman" w:hAnsi="Times New Roman" w:cs="Times New Roman"/>
          <w:sz w:val="24"/>
          <w:szCs w:val="24"/>
        </w:rPr>
        <w:t>axpayers; court of appeals held</w:t>
      </w:r>
      <w:r w:rsidR="007B7BF5">
        <w:rPr>
          <w:rFonts w:ascii="Times New Roman" w:hAnsi="Times New Roman" w:cs="Times New Roman"/>
          <w:sz w:val="24"/>
          <w:szCs w:val="24"/>
        </w:rPr>
        <w:t xml:space="preserve"> that communications related to the preparation and drafting of the appraisal prepared by the appraiser and filed with the taxpayers’ tax return were not made for the purpose of providing legal advice but for the purpose of determining the value of the easement</w:t>
      </w:r>
      <w:r w:rsidR="005A157B">
        <w:rPr>
          <w:rFonts w:ascii="Times New Roman" w:hAnsi="Times New Roman" w:cs="Times New Roman"/>
          <w:sz w:val="24"/>
          <w:szCs w:val="24"/>
        </w:rPr>
        <w:t>, so appraiser’s file not privileged).</w:t>
      </w:r>
    </w:p>
    <w:p w:rsidR="00F465A6" w:rsidRPr="00F465A6" w:rsidRDefault="00F465A6" w:rsidP="00F465A6">
      <w:pPr>
        <w:pStyle w:val="ListParagraph"/>
        <w:rPr>
          <w:rFonts w:ascii="Times New Roman" w:hAnsi="Times New Roman" w:cs="Times New Roman"/>
          <w:sz w:val="24"/>
          <w:szCs w:val="24"/>
        </w:rPr>
      </w:pPr>
    </w:p>
    <w:p w:rsidR="00256654" w:rsidRPr="00256654" w:rsidRDefault="00256654" w:rsidP="00256654">
      <w:pPr>
        <w:spacing w:after="0" w:line="240" w:lineRule="auto"/>
        <w:ind w:left="720" w:firstLine="720"/>
        <w:rPr>
          <w:rFonts w:ascii="Times New Roman" w:hAnsi="Times New Roman" w:cs="Times New Roman"/>
          <w:sz w:val="24"/>
          <w:szCs w:val="24"/>
        </w:rPr>
      </w:pPr>
    </w:p>
    <w:p w:rsidR="005559B0" w:rsidRPr="005559B0" w:rsidRDefault="005559B0" w:rsidP="005559B0">
      <w:pPr>
        <w:spacing w:after="0" w:line="240" w:lineRule="auto"/>
        <w:rPr>
          <w:rFonts w:ascii="Times New Roman" w:hAnsi="Times New Roman" w:cs="Times New Roman"/>
          <w:sz w:val="24"/>
          <w:szCs w:val="24"/>
        </w:rPr>
      </w:pPr>
    </w:p>
    <w:p w:rsidR="006A33B2" w:rsidRDefault="006A33B2" w:rsidP="006A33B2">
      <w:pPr>
        <w:pStyle w:val="ListParagraph"/>
        <w:spacing w:after="0" w:line="240" w:lineRule="auto"/>
        <w:ind w:left="2880"/>
        <w:rPr>
          <w:rFonts w:ascii="Times New Roman" w:hAnsi="Times New Roman" w:cs="Times New Roman"/>
          <w:b/>
          <w:sz w:val="24"/>
          <w:szCs w:val="24"/>
        </w:rPr>
      </w:pPr>
    </w:p>
    <w:p w:rsidR="006A33B2" w:rsidRPr="006A33B2" w:rsidRDefault="006A33B2" w:rsidP="006A33B2">
      <w:pPr>
        <w:spacing w:after="0" w:line="240" w:lineRule="auto"/>
        <w:rPr>
          <w:rFonts w:ascii="Times New Roman" w:hAnsi="Times New Roman" w:cs="Times New Roman"/>
          <w:sz w:val="24"/>
          <w:szCs w:val="24"/>
        </w:rPr>
      </w:pPr>
    </w:p>
    <w:p w:rsidR="00C1703B" w:rsidRPr="00C1703B" w:rsidRDefault="00C1703B" w:rsidP="00C1703B">
      <w:pPr>
        <w:spacing w:after="0" w:line="240" w:lineRule="auto"/>
        <w:rPr>
          <w:rFonts w:ascii="Times New Roman" w:hAnsi="Times New Roman" w:cs="Times New Roman"/>
          <w:sz w:val="24"/>
          <w:szCs w:val="24"/>
        </w:rPr>
      </w:pPr>
    </w:p>
    <w:sectPr w:rsidR="00C1703B" w:rsidRPr="00C170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535E6"/>
    <w:multiLevelType w:val="hybridMultilevel"/>
    <w:tmpl w:val="9ECA1EE6"/>
    <w:lvl w:ilvl="0" w:tplc="CB2878CC">
      <w:start w:val="1"/>
      <w:numFmt w:val="decimal"/>
      <w:lvlText w:val="%1."/>
      <w:lvlJc w:val="left"/>
      <w:pPr>
        <w:ind w:left="1800" w:hanging="360"/>
      </w:pPr>
      <w:rPr>
        <w:rFonts w:hint="default"/>
        <w:u w:val="single"/>
      </w:rPr>
    </w:lvl>
    <w:lvl w:ilvl="1" w:tplc="B73E3A22" w:tentative="1">
      <w:start w:val="1"/>
      <w:numFmt w:val="lowerLetter"/>
      <w:lvlText w:val="%2."/>
      <w:lvlJc w:val="left"/>
      <w:pPr>
        <w:ind w:left="2520" w:hanging="360"/>
      </w:pPr>
    </w:lvl>
    <w:lvl w:ilvl="2" w:tplc="ACB2952A" w:tentative="1">
      <w:start w:val="1"/>
      <w:numFmt w:val="lowerRoman"/>
      <w:lvlText w:val="%3."/>
      <w:lvlJc w:val="right"/>
      <w:pPr>
        <w:ind w:left="3240" w:hanging="180"/>
      </w:pPr>
    </w:lvl>
    <w:lvl w:ilvl="3" w:tplc="176A7D24" w:tentative="1">
      <w:start w:val="1"/>
      <w:numFmt w:val="decimal"/>
      <w:lvlText w:val="%4."/>
      <w:lvlJc w:val="left"/>
      <w:pPr>
        <w:ind w:left="3960" w:hanging="360"/>
      </w:pPr>
    </w:lvl>
    <w:lvl w:ilvl="4" w:tplc="38C670EA" w:tentative="1">
      <w:start w:val="1"/>
      <w:numFmt w:val="lowerLetter"/>
      <w:lvlText w:val="%5."/>
      <w:lvlJc w:val="left"/>
      <w:pPr>
        <w:ind w:left="4680" w:hanging="360"/>
      </w:pPr>
    </w:lvl>
    <w:lvl w:ilvl="5" w:tplc="255A3390" w:tentative="1">
      <w:start w:val="1"/>
      <w:numFmt w:val="lowerRoman"/>
      <w:lvlText w:val="%6."/>
      <w:lvlJc w:val="right"/>
      <w:pPr>
        <w:ind w:left="5400" w:hanging="180"/>
      </w:pPr>
    </w:lvl>
    <w:lvl w:ilvl="6" w:tplc="753AC7F4" w:tentative="1">
      <w:start w:val="1"/>
      <w:numFmt w:val="decimal"/>
      <w:lvlText w:val="%7."/>
      <w:lvlJc w:val="left"/>
      <w:pPr>
        <w:ind w:left="6120" w:hanging="360"/>
      </w:pPr>
    </w:lvl>
    <w:lvl w:ilvl="7" w:tplc="8E109A84" w:tentative="1">
      <w:start w:val="1"/>
      <w:numFmt w:val="lowerLetter"/>
      <w:lvlText w:val="%8."/>
      <w:lvlJc w:val="left"/>
      <w:pPr>
        <w:ind w:left="6840" w:hanging="360"/>
      </w:pPr>
    </w:lvl>
    <w:lvl w:ilvl="8" w:tplc="59406704" w:tentative="1">
      <w:start w:val="1"/>
      <w:numFmt w:val="lowerRoman"/>
      <w:lvlText w:val="%9."/>
      <w:lvlJc w:val="right"/>
      <w:pPr>
        <w:ind w:left="7560" w:hanging="180"/>
      </w:pPr>
    </w:lvl>
  </w:abstractNum>
  <w:abstractNum w:abstractNumId="1" w15:restartNumberingAfterBreak="0">
    <w:nsid w:val="0A8C477C"/>
    <w:multiLevelType w:val="hybridMultilevel"/>
    <w:tmpl w:val="C5500A36"/>
    <w:lvl w:ilvl="0" w:tplc="B7A8237E">
      <w:start w:val="1"/>
      <w:numFmt w:val="lowerRoman"/>
      <w:lvlText w:val="%1."/>
      <w:lvlJc w:val="left"/>
      <w:pPr>
        <w:ind w:left="2160" w:hanging="720"/>
      </w:pPr>
      <w:rPr>
        <w:rFonts w:hint="default"/>
      </w:rPr>
    </w:lvl>
    <w:lvl w:ilvl="1" w:tplc="DE1C653E" w:tentative="1">
      <w:start w:val="1"/>
      <w:numFmt w:val="lowerLetter"/>
      <w:lvlText w:val="%2."/>
      <w:lvlJc w:val="left"/>
      <w:pPr>
        <w:ind w:left="2520" w:hanging="360"/>
      </w:pPr>
    </w:lvl>
    <w:lvl w:ilvl="2" w:tplc="721AEFA0" w:tentative="1">
      <w:start w:val="1"/>
      <w:numFmt w:val="lowerRoman"/>
      <w:lvlText w:val="%3."/>
      <w:lvlJc w:val="right"/>
      <w:pPr>
        <w:ind w:left="3240" w:hanging="180"/>
      </w:pPr>
    </w:lvl>
    <w:lvl w:ilvl="3" w:tplc="56A0D1BE" w:tentative="1">
      <w:start w:val="1"/>
      <w:numFmt w:val="decimal"/>
      <w:lvlText w:val="%4."/>
      <w:lvlJc w:val="left"/>
      <w:pPr>
        <w:ind w:left="3960" w:hanging="360"/>
      </w:pPr>
    </w:lvl>
    <w:lvl w:ilvl="4" w:tplc="18BEA6E2" w:tentative="1">
      <w:start w:val="1"/>
      <w:numFmt w:val="lowerLetter"/>
      <w:lvlText w:val="%5."/>
      <w:lvlJc w:val="left"/>
      <w:pPr>
        <w:ind w:left="4680" w:hanging="360"/>
      </w:pPr>
    </w:lvl>
    <w:lvl w:ilvl="5" w:tplc="BE6E1362" w:tentative="1">
      <w:start w:val="1"/>
      <w:numFmt w:val="lowerRoman"/>
      <w:lvlText w:val="%6."/>
      <w:lvlJc w:val="right"/>
      <w:pPr>
        <w:ind w:left="5400" w:hanging="180"/>
      </w:pPr>
    </w:lvl>
    <w:lvl w:ilvl="6" w:tplc="E464603C" w:tentative="1">
      <w:start w:val="1"/>
      <w:numFmt w:val="decimal"/>
      <w:lvlText w:val="%7."/>
      <w:lvlJc w:val="left"/>
      <w:pPr>
        <w:ind w:left="6120" w:hanging="360"/>
      </w:pPr>
    </w:lvl>
    <w:lvl w:ilvl="7" w:tplc="73C60080" w:tentative="1">
      <w:start w:val="1"/>
      <w:numFmt w:val="lowerLetter"/>
      <w:lvlText w:val="%8."/>
      <w:lvlJc w:val="left"/>
      <w:pPr>
        <w:ind w:left="6840" w:hanging="360"/>
      </w:pPr>
    </w:lvl>
    <w:lvl w:ilvl="8" w:tplc="9CA62108" w:tentative="1">
      <w:start w:val="1"/>
      <w:numFmt w:val="lowerRoman"/>
      <w:lvlText w:val="%9."/>
      <w:lvlJc w:val="right"/>
      <w:pPr>
        <w:ind w:left="7560" w:hanging="180"/>
      </w:pPr>
    </w:lvl>
  </w:abstractNum>
  <w:abstractNum w:abstractNumId="2" w15:restartNumberingAfterBreak="0">
    <w:nsid w:val="207A204D"/>
    <w:multiLevelType w:val="hybridMultilevel"/>
    <w:tmpl w:val="5142E872"/>
    <w:lvl w:ilvl="0" w:tplc="DBD64E5A">
      <w:start w:val="1"/>
      <w:numFmt w:val="lowerLetter"/>
      <w:lvlText w:val="%1."/>
      <w:lvlJc w:val="left"/>
      <w:pPr>
        <w:ind w:left="2160" w:hanging="360"/>
      </w:pPr>
      <w:rPr>
        <w:rFonts w:hint="default"/>
      </w:rPr>
    </w:lvl>
    <w:lvl w:ilvl="1" w:tplc="39529292" w:tentative="1">
      <w:start w:val="1"/>
      <w:numFmt w:val="lowerLetter"/>
      <w:lvlText w:val="%2."/>
      <w:lvlJc w:val="left"/>
      <w:pPr>
        <w:ind w:left="2880" w:hanging="360"/>
      </w:pPr>
    </w:lvl>
    <w:lvl w:ilvl="2" w:tplc="756ACDF0" w:tentative="1">
      <w:start w:val="1"/>
      <w:numFmt w:val="lowerRoman"/>
      <w:lvlText w:val="%3."/>
      <w:lvlJc w:val="right"/>
      <w:pPr>
        <w:ind w:left="3600" w:hanging="180"/>
      </w:pPr>
    </w:lvl>
    <w:lvl w:ilvl="3" w:tplc="22E4CBAA" w:tentative="1">
      <w:start w:val="1"/>
      <w:numFmt w:val="decimal"/>
      <w:lvlText w:val="%4."/>
      <w:lvlJc w:val="left"/>
      <w:pPr>
        <w:ind w:left="4320" w:hanging="360"/>
      </w:pPr>
    </w:lvl>
    <w:lvl w:ilvl="4" w:tplc="E89A11F2" w:tentative="1">
      <w:start w:val="1"/>
      <w:numFmt w:val="lowerLetter"/>
      <w:lvlText w:val="%5."/>
      <w:lvlJc w:val="left"/>
      <w:pPr>
        <w:ind w:left="5040" w:hanging="360"/>
      </w:pPr>
    </w:lvl>
    <w:lvl w:ilvl="5" w:tplc="D142553C" w:tentative="1">
      <w:start w:val="1"/>
      <w:numFmt w:val="lowerRoman"/>
      <w:lvlText w:val="%6."/>
      <w:lvlJc w:val="right"/>
      <w:pPr>
        <w:ind w:left="5760" w:hanging="180"/>
      </w:pPr>
    </w:lvl>
    <w:lvl w:ilvl="6" w:tplc="59C8E9DE" w:tentative="1">
      <w:start w:val="1"/>
      <w:numFmt w:val="decimal"/>
      <w:lvlText w:val="%7."/>
      <w:lvlJc w:val="left"/>
      <w:pPr>
        <w:ind w:left="6480" w:hanging="360"/>
      </w:pPr>
    </w:lvl>
    <w:lvl w:ilvl="7" w:tplc="9024474C" w:tentative="1">
      <w:start w:val="1"/>
      <w:numFmt w:val="lowerLetter"/>
      <w:lvlText w:val="%8."/>
      <w:lvlJc w:val="left"/>
      <w:pPr>
        <w:ind w:left="7200" w:hanging="360"/>
      </w:pPr>
    </w:lvl>
    <w:lvl w:ilvl="8" w:tplc="8144A470" w:tentative="1">
      <w:start w:val="1"/>
      <w:numFmt w:val="lowerRoman"/>
      <w:lvlText w:val="%9."/>
      <w:lvlJc w:val="right"/>
      <w:pPr>
        <w:ind w:left="7920" w:hanging="180"/>
      </w:pPr>
    </w:lvl>
  </w:abstractNum>
  <w:abstractNum w:abstractNumId="3" w15:restartNumberingAfterBreak="0">
    <w:nsid w:val="24D2565F"/>
    <w:multiLevelType w:val="hybridMultilevel"/>
    <w:tmpl w:val="D144B408"/>
    <w:lvl w:ilvl="0" w:tplc="B928CF30">
      <w:start w:val="1"/>
      <w:numFmt w:val="decimal"/>
      <w:lvlText w:val="%1."/>
      <w:lvlJc w:val="left"/>
      <w:pPr>
        <w:ind w:left="720" w:hanging="360"/>
      </w:pPr>
      <w:rPr>
        <w:rFonts w:hint="default"/>
      </w:rPr>
    </w:lvl>
    <w:lvl w:ilvl="1" w:tplc="DF787F6C" w:tentative="1">
      <w:start w:val="1"/>
      <w:numFmt w:val="lowerLetter"/>
      <w:lvlText w:val="%2."/>
      <w:lvlJc w:val="left"/>
      <w:pPr>
        <w:ind w:left="1440" w:hanging="360"/>
      </w:pPr>
    </w:lvl>
    <w:lvl w:ilvl="2" w:tplc="BFF6CA2E" w:tentative="1">
      <w:start w:val="1"/>
      <w:numFmt w:val="lowerRoman"/>
      <w:lvlText w:val="%3."/>
      <w:lvlJc w:val="right"/>
      <w:pPr>
        <w:ind w:left="2160" w:hanging="180"/>
      </w:pPr>
    </w:lvl>
    <w:lvl w:ilvl="3" w:tplc="FADA1BD6" w:tentative="1">
      <w:start w:val="1"/>
      <w:numFmt w:val="decimal"/>
      <w:lvlText w:val="%4."/>
      <w:lvlJc w:val="left"/>
      <w:pPr>
        <w:ind w:left="2880" w:hanging="360"/>
      </w:pPr>
    </w:lvl>
    <w:lvl w:ilvl="4" w:tplc="3F68D7B0" w:tentative="1">
      <w:start w:val="1"/>
      <w:numFmt w:val="lowerLetter"/>
      <w:lvlText w:val="%5."/>
      <w:lvlJc w:val="left"/>
      <w:pPr>
        <w:ind w:left="3600" w:hanging="360"/>
      </w:pPr>
    </w:lvl>
    <w:lvl w:ilvl="5" w:tplc="3D36AD44" w:tentative="1">
      <w:start w:val="1"/>
      <w:numFmt w:val="lowerRoman"/>
      <w:lvlText w:val="%6."/>
      <w:lvlJc w:val="right"/>
      <w:pPr>
        <w:ind w:left="4320" w:hanging="180"/>
      </w:pPr>
    </w:lvl>
    <w:lvl w:ilvl="6" w:tplc="7F543EFA" w:tentative="1">
      <w:start w:val="1"/>
      <w:numFmt w:val="decimal"/>
      <w:lvlText w:val="%7."/>
      <w:lvlJc w:val="left"/>
      <w:pPr>
        <w:ind w:left="5040" w:hanging="360"/>
      </w:pPr>
    </w:lvl>
    <w:lvl w:ilvl="7" w:tplc="89F64B1C" w:tentative="1">
      <w:start w:val="1"/>
      <w:numFmt w:val="lowerLetter"/>
      <w:lvlText w:val="%8."/>
      <w:lvlJc w:val="left"/>
      <w:pPr>
        <w:ind w:left="5760" w:hanging="360"/>
      </w:pPr>
    </w:lvl>
    <w:lvl w:ilvl="8" w:tplc="E81ABBB4" w:tentative="1">
      <w:start w:val="1"/>
      <w:numFmt w:val="lowerRoman"/>
      <w:lvlText w:val="%9."/>
      <w:lvlJc w:val="right"/>
      <w:pPr>
        <w:ind w:left="6480" w:hanging="180"/>
      </w:pPr>
    </w:lvl>
  </w:abstractNum>
  <w:abstractNum w:abstractNumId="4" w15:restartNumberingAfterBreak="0">
    <w:nsid w:val="3099235E"/>
    <w:multiLevelType w:val="hybridMultilevel"/>
    <w:tmpl w:val="505AF272"/>
    <w:lvl w:ilvl="0" w:tplc="0750C524">
      <w:start w:val="1"/>
      <w:numFmt w:val="decimal"/>
      <w:lvlText w:val="%1."/>
      <w:lvlJc w:val="left"/>
      <w:pPr>
        <w:ind w:left="1800" w:hanging="360"/>
      </w:pPr>
      <w:rPr>
        <w:rFonts w:hint="default"/>
      </w:rPr>
    </w:lvl>
    <w:lvl w:ilvl="1" w:tplc="6B7E3064" w:tentative="1">
      <w:start w:val="1"/>
      <w:numFmt w:val="lowerLetter"/>
      <w:lvlText w:val="%2."/>
      <w:lvlJc w:val="left"/>
      <w:pPr>
        <w:ind w:left="2520" w:hanging="360"/>
      </w:pPr>
    </w:lvl>
    <w:lvl w:ilvl="2" w:tplc="E3DCF0D8" w:tentative="1">
      <w:start w:val="1"/>
      <w:numFmt w:val="lowerRoman"/>
      <w:lvlText w:val="%3."/>
      <w:lvlJc w:val="right"/>
      <w:pPr>
        <w:ind w:left="3240" w:hanging="180"/>
      </w:pPr>
    </w:lvl>
    <w:lvl w:ilvl="3" w:tplc="338854C2" w:tentative="1">
      <w:start w:val="1"/>
      <w:numFmt w:val="decimal"/>
      <w:lvlText w:val="%4."/>
      <w:lvlJc w:val="left"/>
      <w:pPr>
        <w:ind w:left="3960" w:hanging="360"/>
      </w:pPr>
    </w:lvl>
    <w:lvl w:ilvl="4" w:tplc="F92A59F6" w:tentative="1">
      <w:start w:val="1"/>
      <w:numFmt w:val="lowerLetter"/>
      <w:lvlText w:val="%5."/>
      <w:lvlJc w:val="left"/>
      <w:pPr>
        <w:ind w:left="4680" w:hanging="360"/>
      </w:pPr>
    </w:lvl>
    <w:lvl w:ilvl="5" w:tplc="A162CBAE" w:tentative="1">
      <w:start w:val="1"/>
      <w:numFmt w:val="lowerRoman"/>
      <w:lvlText w:val="%6."/>
      <w:lvlJc w:val="right"/>
      <w:pPr>
        <w:ind w:left="5400" w:hanging="180"/>
      </w:pPr>
    </w:lvl>
    <w:lvl w:ilvl="6" w:tplc="8500F8EE" w:tentative="1">
      <w:start w:val="1"/>
      <w:numFmt w:val="decimal"/>
      <w:lvlText w:val="%7."/>
      <w:lvlJc w:val="left"/>
      <w:pPr>
        <w:ind w:left="6120" w:hanging="360"/>
      </w:pPr>
    </w:lvl>
    <w:lvl w:ilvl="7" w:tplc="52167050" w:tentative="1">
      <w:start w:val="1"/>
      <w:numFmt w:val="lowerLetter"/>
      <w:lvlText w:val="%8."/>
      <w:lvlJc w:val="left"/>
      <w:pPr>
        <w:ind w:left="6840" w:hanging="360"/>
      </w:pPr>
    </w:lvl>
    <w:lvl w:ilvl="8" w:tplc="4C1C40B4" w:tentative="1">
      <w:start w:val="1"/>
      <w:numFmt w:val="lowerRoman"/>
      <w:lvlText w:val="%9."/>
      <w:lvlJc w:val="right"/>
      <w:pPr>
        <w:ind w:left="7560" w:hanging="180"/>
      </w:pPr>
    </w:lvl>
  </w:abstractNum>
  <w:abstractNum w:abstractNumId="5" w15:restartNumberingAfterBreak="0">
    <w:nsid w:val="31F826A8"/>
    <w:multiLevelType w:val="hybridMultilevel"/>
    <w:tmpl w:val="F4E804F4"/>
    <w:lvl w:ilvl="0" w:tplc="EA044CD4">
      <w:start w:val="1"/>
      <w:numFmt w:val="decimal"/>
      <w:lvlText w:val="%1."/>
      <w:lvlJc w:val="left"/>
      <w:pPr>
        <w:ind w:left="1080" w:hanging="360"/>
      </w:pPr>
      <w:rPr>
        <w:rFonts w:hint="default"/>
      </w:rPr>
    </w:lvl>
    <w:lvl w:ilvl="1" w:tplc="F840546E" w:tentative="1">
      <w:start w:val="1"/>
      <w:numFmt w:val="lowerLetter"/>
      <w:lvlText w:val="%2."/>
      <w:lvlJc w:val="left"/>
      <w:pPr>
        <w:ind w:left="1800" w:hanging="360"/>
      </w:pPr>
    </w:lvl>
    <w:lvl w:ilvl="2" w:tplc="7488EBF8" w:tentative="1">
      <w:start w:val="1"/>
      <w:numFmt w:val="lowerRoman"/>
      <w:lvlText w:val="%3."/>
      <w:lvlJc w:val="right"/>
      <w:pPr>
        <w:ind w:left="2520" w:hanging="180"/>
      </w:pPr>
    </w:lvl>
    <w:lvl w:ilvl="3" w:tplc="0928B140" w:tentative="1">
      <w:start w:val="1"/>
      <w:numFmt w:val="decimal"/>
      <w:lvlText w:val="%4."/>
      <w:lvlJc w:val="left"/>
      <w:pPr>
        <w:ind w:left="3240" w:hanging="360"/>
      </w:pPr>
    </w:lvl>
    <w:lvl w:ilvl="4" w:tplc="963042DA" w:tentative="1">
      <w:start w:val="1"/>
      <w:numFmt w:val="lowerLetter"/>
      <w:lvlText w:val="%5."/>
      <w:lvlJc w:val="left"/>
      <w:pPr>
        <w:ind w:left="3960" w:hanging="360"/>
      </w:pPr>
    </w:lvl>
    <w:lvl w:ilvl="5" w:tplc="32846A3C" w:tentative="1">
      <w:start w:val="1"/>
      <w:numFmt w:val="lowerRoman"/>
      <w:lvlText w:val="%6."/>
      <w:lvlJc w:val="right"/>
      <w:pPr>
        <w:ind w:left="4680" w:hanging="180"/>
      </w:pPr>
    </w:lvl>
    <w:lvl w:ilvl="6" w:tplc="14D23164" w:tentative="1">
      <w:start w:val="1"/>
      <w:numFmt w:val="decimal"/>
      <w:lvlText w:val="%7."/>
      <w:lvlJc w:val="left"/>
      <w:pPr>
        <w:ind w:left="5400" w:hanging="360"/>
      </w:pPr>
    </w:lvl>
    <w:lvl w:ilvl="7" w:tplc="10E2211C" w:tentative="1">
      <w:start w:val="1"/>
      <w:numFmt w:val="lowerLetter"/>
      <w:lvlText w:val="%8."/>
      <w:lvlJc w:val="left"/>
      <w:pPr>
        <w:ind w:left="6120" w:hanging="360"/>
      </w:pPr>
    </w:lvl>
    <w:lvl w:ilvl="8" w:tplc="B18A6DAA" w:tentative="1">
      <w:start w:val="1"/>
      <w:numFmt w:val="lowerRoman"/>
      <w:lvlText w:val="%9."/>
      <w:lvlJc w:val="right"/>
      <w:pPr>
        <w:ind w:left="6840" w:hanging="180"/>
      </w:pPr>
    </w:lvl>
  </w:abstractNum>
  <w:abstractNum w:abstractNumId="6" w15:restartNumberingAfterBreak="0">
    <w:nsid w:val="354D012C"/>
    <w:multiLevelType w:val="hybridMultilevel"/>
    <w:tmpl w:val="CC846E8A"/>
    <w:lvl w:ilvl="0" w:tplc="4EDA5256">
      <w:start w:val="1"/>
      <w:numFmt w:val="lowerRoman"/>
      <w:lvlText w:val="%1."/>
      <w:lvlJc w:val="left"/>
      <w:pPr>
        <w:ind w:left="2880" w:hanging="720"/>
      </w:pPr>
      <w:rPr>
        <w:rFonts w:hint="default"/>
      </w:rPr>
    </w:lvl>
    <w:lvl w:ilvl="1" w:tplc="0AFA52DE" w:tentative="1">
      <w:start w:val="1"/>
      <w:numFmt w:val="lowerLetter"/>
      <w:lvlText w:val="%2."/>
      <w:lvlJc w:val="left"/>
      <w:pPr>
        <w:ind w:left="3240" w:hanging="360"/>
      </w:pPr>
    </w:lvl>
    <w:lvl w:ilvl="2" w:tplc="9EE063C6" w:tentative="1">
      <w:start w:val="1"/>
      <w:numFmt w:val="lowerRoman"/>
      <w:lvlText w:val="%3."/>
      <w:lvlJc w:val="right"/>
      <w:pPr>
        <w:ind w:left="3960" w:hanging="180"/>
      </w:pPr>
    </w:lvl>
    <w:lvl w:ilvl="3" w:tplc="0D8AB180" w:tentative="1">
      <w:start w:val="1"/>
      <w:numFmt w:val="decimal"/>
      <w:lvlText w:val="%4."/>
      <w:lvlJc w:val="left"/>
      <w:pPr>
        <w:ind w:left="4680" w:hanging="360"/>
      </w:pPr>
    </w:lvl>
    <w:lvl w:ilvl="4" w:tplc="F424962E" w:tentative="1">
      <w:start w:val="1"/>
      <w:numFmt w:val="lowerLetter"/>
      <w:lvlText w:val="%5."/>
      <w:lvlJc w:val="left"/>
      <w:pPr>
        <w:ind w:left="5400" w:hanging="360"/>
      </w:pPr>
    </w:lvl>
    <w:lvl w:ilvl="5" w:tplc="F70E94FA" w:tentative="1">
      <w:start w:val="1"/>
      <w:numFmt w:val="lowerRoman"/>
      <w:lvlText w:val="%6."/>
      <w:lvlJc w:val="right"/>
      <w:pPr>
        <w:ind w:left="6120" w:hanging="180"/>
      </w:pPr>
    </w:lvl>
    <w:lvl w:ilvl="6" w:tplc="D55A6DBC" w:tentative="1">
      <w:start w:val="1"/>
      <w:numFmt w:val="decimal"/>
      <w:lvlText w:val="%7."/>
      <w:lvlJc w:val="left"/>
      <w:pPr>
        <w:ind w:left="6840" w:hanging="360"/>
      </w:pPr>
    </w:lvl>
    <w:lvl w:ilvl="7" w:tplc="41F6FC98" w:tentative="1">
      <w:start w:val="1"/>
      <w:numFmt w:val="lowerLetter"/>
      <w:lvlText w:val="%8."/>
      <w:lvlJc w:val="left"/>
      <w:pPr>
        <w:ind w:left="7560" w:hanging="360"/>
      </w:pPr>
    </w:lvl>
    <w:lvl w:ilvl="8" w:tplc="F95E2A44" w:tentative="1">
      <w:start w:val="1"/>
      <w:numFmt w:val="lowerRoman"/>
      <w:lvlText w:val="%9."/>
      <w:lvlJc w:val="right"/>
      <w:pPr>
        <w:ind w:left="8280" w:hanging="180"/>
      </w:pPr>
    </w:lvl>
  </w:abstractNum>
  <w:abstractNum w:abstractNumId="7" w15:restartNumberingAfterBreak="0">
    <w:nsid w:val="36661538"/>
    <w:multiLevelType w:val="hybridMultilevel"/>
    <w:tmpl w:val="698201C8"/>
    <w:lvl w:ilvl="0" w:tplc="CAE4198E">
      <w:start w:val="1"/>
      <w:numFmt w:val="upperLetter"/>
      <w:lvlText w:val="%1."/>
      <w:lvlJc w:val="left"/>
      <w:pPr>
        <w:ind w:left="1440" w:hanging="360"/>
      </w:pPr>
      <w:rPr>
        <w:rFonts w:hint="default"/>
      </w:rPr>
    </w:lvl>
    <w:lvl w:ilvl="1" w:tplc="B81ECB1E" w:tentative="1">
      <w:start w:val="1"/>
      <w:numFmt w:val="lowerLetter"/>
      <w:lvlText w:val="%2."/>
      <w:lvlJc w:val="left"/>
      <w:pPr>
        <w:ind w:left="2160" w:hanging="360"/>
      </w:pPr>
    </w:lvl>
    <w:lvl w:ilvl="2" w:tplc="BE8EDD96" w:tentative="1">
      <w:start w:val="1"/>
      <w:numFmt w:val="lowerRoman"/>
      <w:lvlText w:val="%3."/>
      <w:lvlJc w:val="right"/>
      <w:pPr>
        <w:ind w:left="2880" w:hanging="180"/>
      </w:pPr>
    </w:lvl>
    <w:lvl w:ilvl="3" w:tplc="5322BDFC" w:tentative="1">
      <w:start w:val="1"/>
      <w:numFmt w:val="decimal"/>
      <w:lvlText w:val="%4."/>
      <w:lvlJc w:val="left"/>
      <w:pPr>
        <w:ind w:left="3600" w:hanging="360"/>
      </w:pPr>
    </w:lvl>
    <w:lvl w:ilvl="4" w:tplc="E3CA3FBA" w:tentative="1">
      <w:start w:val="1"/>
      <w:numFmt w:val="lowerLetter"/>
      <w:lvlText w:val="%5."/>
      <w:lvlJc w:val="left"/>
      <w:pPr>
        <w:ind w:left="4320" w:hanging="360"/>
      </w:pPr>
    </w:lvl>
    <w:lvl w:ilvl="5" w:tplc="50FE79B6" w:tentative="1">
      <w:start w:val="1"/>
      <w:numFmt w:val="lowerRoman"/>
      <w:lvlText w:val="%6."/>
      <w:lvlJc w:val="right"/>
      <w:pPr>
        <w:ind w:left="5040" w:hanging="180"/>
      </w:pPr>
    </w:lvl>
    <w:lvl w:ilvl="6" w:tplc="A63617EA" w:tentative="1">
      <w:start w:val="1"/>
      <w:numFmt w:val="decimal"/>
      <w:lvlText w:val="%7."/>
      <w:lvlJc w:val="left"/>
      <w:pPr>
        <w:ind w:left="5760" w:hanging="360"/>
      </w:pPr>
    </w:lvl>
    <w:lvl w:ilvl="7" w:tplc="C03C6044" w:tentative="1">
      <w:start w:val="1"/>
      <w:numFmt w:val="lowerLetter"/>
      <w:lvlText w:val="%8."/>
      <w:lvlJc w:val="left"/>
      <w:pPr>
        <w:ind w:left="6480" w:hanging="360"/>
      </w:pPr>
    </w:lvl>
    <w:lvl w:ilvl="8" w:tplc="6C2C4C88" w:tentative="1">
      <w:start w:val="1"/>
      <w:numFmt w:val="lowerRoman"/>
      <w:lvlText w:val="%9."/>
      <w:lvlJc w:val="right"/>
      <w:pPr>
        <w:ind w:left="7200" w:hanging="180"/>
      </w:pPr>
    </w:lvl>
  </w:abstractNum>
  <w:abstractNum w:abstractNumId="8" w15:restartNumberingAfterBreak="0">
    <w:nsid w:val="38C80404"/>
    <w:multiLevelType w:val="hybridMultilevel"/>
    <w:tmpl w:val="70CA70AA"/>
    <w:lvl w:ilvl="0" w:tplc="0A409328">
      <w:start w:val="1"/>
      <w:numFmt w:val="upperRoman"/>
      <w:lvlText w:val="%1."/>
      <w:lvlJc w:val="left"/>
      <w:pPr>
        <w:ind w:left="1080" w:hanging="720"/>
      </w:pPr>
      <w:rPr>
        <w:rFonts w:hint="default"/>
      </w:rPr>
    </w:lvl>
    <w:lvl w:ilvl="1" w:tplc="D2EA17F4" w:tentative="1">
      <w:start w:val="1"/>
      <w:numFmt w:val="lowerLetter"/>
      <w:lvlText w:val="%2."/>
      <w:lvlJc w:val="left"/>
      <w:pPr>
        <w:ind w:left="1440" w:hanging="360"/>
      </w:pPr>
    </w:lvl>
    <w:lvl w:ilvl="2" w:tplc="300E0AE2" w:tentative="1">
      <w:start w:val="1"/>
      <w:numFmt w:val="lowerRoman"/>
      <w:lvlText w:val="%3."/>
      <w:lvlJc w:val="right"/>
      <w:pPr>
        <w:ind w:left="2160" w:hanging="180"/>
      </w:pPr>
    </w:lvl>
    <w:lvl w:ilvl="3" w:tplc="D3DC1A3A" w:tentative="1">
      <w:start w:val="1"/>
      <w:numFmt w:val="decimal"/>
      <w:lvlText w:val="%4."/>
      <w:lvlJc w:val="left"/>
      <w:pPr>
        <w:ind w:left="2880" w:hanging="360"/>
      </w:pPr>
    </w:lvl>
    <w:lvl w:ilvl="4" w:tplc="79FE7F1C" w:tentative="1">
      <w:start w:val="1"/>
      <w:numFmt w:val="lowerLetter"/>
      <w:lvlText w:val="%5."/>
      <w:lvlJc w:val="left"/>
      <w:pPr>
        <w:ind w:left="3600" w:hanging="360"/>
      </w:pPr>
    </w:lvl>
    <w:lvl w:ilvl="5" w:tplc="E6004F86" w:tentative="1">
      <w:start w:val="1"/>
      <w:numFmt w:val="lowerRoman"/>
      <w:lvlText w:val="%6."/>
      <w:lvlJc w:val="right"/>
      <w:pPr>
        <w:ind w:left="4320" w:hanging="180"/>
      </w:pPr>
    </w:lvl>
    <w:lvl w:ilvl="6" w:tplc="5D2002C6" w:tentative="1">
      <w:start w:val="1"/>
      <w:numFmt w:val="decimal"/>
      <w:lvlText w:val="%7."/>
      <w:lvlJc w:val="left"/>
      <w:pPr>
        <w:ind w:left="5040" w:hanging="360"/>
      </w:pPr>
    </w:lvl>
    <w:lvl w:ilvl="7" w:tplc="D9CCEE5E" w:tentative="1">
      <w:start w:val="1"/>
      <w:numFmt w:val="lowerLetter"/>
      <w:lvlText w:val="%8."/>
      <w:lvlJc w:val="left"/>
      <w:pPr>
        <w:ind w:left="5760" w:hanging="360"/>
      </w:pPr>
    </w:lvl>
    <w:lvl w:ilvl="8" w:tplc="2760F370" w:tentative="1">
      <w:start w:val="1"/>
      <w:numFmt w:val="lowerRoman"/>
      <w:lvlText w:val="%9."/>
      <w:lvlJc w:val="right"/>
      <w:pPr>
        <w:ind w:left="6480" w:hanging="180"/>
      </w:pPr>
    </w:lvl>
  </w:abstractNum>
  <w:abstractNum w:abstractNumId="9" w15:restartNumberingAfterBreak="0">
    <w:nsid w:val="38E0320F"/>
    <w:multiLevelType w:val="hybridMultilevel"/>
    <w:tmpl w:val="D0BEB012"/>
    <w:lvl w:ilvl="0" w:tplc="702CDFC2">
      <w:start w:val="1"/>
      <w:numFmt w:val="upperLetter"/>
      <w:lvlText w:val="%1."/>
      <w:lvlJc w:val="left"/>
      <w:pPr>
        <w:ind w:left="3240" w:hanging="360"/>
      </w:pPr>
      <w:rPr>
        <w:rFonts w:hint="default"/>
      </w:rPr>
    </w:lvl>
    <w:lvl w:ilvl="1" w:tplc="CBBC74BE" w:tentative="1">
      <w:start w:val="1"/>
      <w:numFmt w:val="lowerLetter"/>
      <w:lvlText w:val="%2."/>
      <w:lvlJc w:val="left"/>
      <w:pPr>
        <w:ind w:left="3960" w:hanging="360"/>
      </w:pPr>
    </w:lvl>
    <w:lvl w:ilvl="2" w:tplc="1714C378" w:tentative="1">
      <w:start w:val="1"/>
      <w:numFmt w:val="lowerRoman"/>
      <w:lvlText w:val="%3."/>
      <w:lvlJc w:val="right"/>
      <w:pPr>
        <w:ind w:left="4680" w:hanging="180"/>
      </w:pPr>
    </w:lvl>
    <w:lvl w:ilvl="3" w:tplc="4C48CAD4" w:tentative="1">
      <w:start w:val="1"/>
      <w:numFmt w:val="decimal"/>
      <w:lvlText w:val="%4."/>
      <w:lvlJc w:val="left"/>
      <w:pPr>
        <w:ind w:left="5400" w:hanging="360"/>
      </w:pPr>
    </w:lvl>
    <w:lvl w:ilvl="4" w:tplc="9EAE20D8" w:tentative="1">
      <w:start w:val="1"/>
      <w:numFmt w:val="lowerLetter"/>
      <w:lvlText w:val="%5."/>
      <w:lvlJc w:val="left"/>
      <w:pPr>
        <w:ind w:left="6120" w:hanging="360"/>
      </w:pPr>
    </w:lvl>
    <w:lvl w:ilvl="5" w:tplc="3EA24D8E" w:tentative="1">
      <w:start w:val="1"/>
      <w:numFmt w:val="lowerRoman"/>
      <w:lvlText w:val="%6."/>
      <w:lvlJc w:val="right"/>
      <w:pPr>
        <w:ind w:left="6840" w:hanging="180"/>
      </w:pPr>
    </w:lvl>
    <w:lvl w:ilvl="6" w:tplc="D4DCA26A" w:tentative="1">
      <w:start w:val="1"/>
      <w:numFmt w:val="decimal"/>
      <w:lvlText w:val="%7."/>
      <w:lvlJc w:val="left"/>
      <w:pPr>
        <w:ind w:left="7560" w:hanging="360"/>
      </w:pPr>
    </w:lvl>
    <w:lvl w:ilvl="7" w:tplc="44142B76" w:tentative="1">
      <w:start w:val="1"/>
      <w:numFmt w:val="lowerLetter"/>
      <w:lvlText w:val="%8."/>
      <w:lvlJc w:val="left"/>
      <w:pPr>
        <w:ind w:left="8280" w:hanging="360"/>
      </w:pPr>
    </w:lvl>
    <w:lvl w:ilvl="8" w:tplc="9CA8665C" w:tentative="1">
      <w:start w:val="1"/>
      <w:numFmt w:val="lowerRoman"/>
      <w:lvlText w:val="%9."/>
      <w:lvlJc w:val="right"/>
      <w:pPr>
        <w:ind w:left="9000" w:hanging="180"/>
      </w:pPr>
    </w:lvl>
  </w:abstractNum>
  <w:abstractNum w:abstractNumId="10" w15:restartNumberingAfterBreak="0">
    <w:nsid w:val="3E2F4E59"/>
    <w:multiLevelType w:val="hybridMultilevel"/>
    <w:tmpl w:val="C5AAC540"/>
    <w:lvl w:ilvl="0" w:tplc="FCB2C2CE">
      <w:start w:val="1"/>
      <w:numFmt w:val="decimal"/>
      <w:lvlText w:val="%1."/>
      <w:lvlJc w:val="left"/>
      <w:pPr>
        <w:ind w:left="1800" w:hanging="360"/>
      </w:pPr>
      <w:rPr>
        <w:rFonts w:hint="default"/>
      </w:rPr>
    </w:lvl>
    <w:lvl w:ilvl="1" w:tplc="FA543194" w:tentative="1">
      <w:start w:val="1"/>
      <w:numFmt w:val="lowerLetter"/>
      <w:lvlText w:val="%2."/>
      <w:lvlJc w:val="left"/>
      <w:pPr>
        <w:ind w:left="2520" w:hanging="360"/>
      </w:pPr>
    </w:lvl>
    <w:lvl w:ilvl="2" w:tplc="592AF3C4" w:tentative="1">
      <w:start w:val="1"/>
      <w:numFmt w:val="lowerRoman"/>
      <w:lvlText w:val="%3."/>
      <w:lvlJc w:val="right"/>
      <w:pPr>
        <w:ind w:left="3240" w:hanging="180"/>
      </w:pPr>
    </w:lvl>
    <w:lvl w:ilvl="3" w:tplc="63E4A7D0" w:tentative="1">
      <w:start w:val="1"/>
      <w:numFmt w:val="decimal"/>
      <w:lvlText w:val="%4."/>
      <w:lvlJc w:val="left"/>
      <w:pPr>
        <w:ind w:left="3960" w:hanging="360"/>
      </w:pPr>
    </w:lvl>
    <w:lvl w:ilvl="4" w:tplc="7966A34E" w:tentative="1">
      <w:start w:val="1"/>
      <w:numFmt w:val="lowerLetter"/>
      <w:lvlText w:val="%5."/>
      <w:lvlJc w:val="left"/>
      <w:pPr>
        <w:ind w:left="4680" w:hanging="360"/>
      </w:pPr>
    </w:lvl>
    <w:lvl w:ilvl="5" w:tplc="9260F766" w:tentative="1">
      <w:start w:val="1"/>
      <w:numFmt w:val="lowerRoman"/>
      <w:lvlText w:val="%6."/>
      <w:lvlJc w:val="right"/>
      <w:pPr>
        <w:ind w:left="5400" w:hanging="180"/>
      </w:pPr>
    </w:lvl>
    <w:lvl w:ilvl="6" w:tplc="91ACE616" w:tentative="1">
      <w:start w:val="1"/>
      <w:numFmt w:val="decimal"/>
      <w:lvlText w:val="%7."/>
      <w:lvlJc w:val="left"/>
      <w:pPr>
        <w:ind w:left="6120" w:hanging="360"/>
      </w:pPr>
    </w:lvl>
    <w:lvl w:ilvl="7" w:tplc="8542ADC6" w:tentative="1">
      <w:start w:val="1"/>
      <w:numFmt w:val="lowerLetter"/>
      <w:lvlText w:val="%8."/>
      <w:lvlJc w:val="left"/>
      <w:pPr>
        <w:ind w:left="6840" w:hanging="360"/>
      </w:pPr>
    </w:lvl>
    <w:lvl w:ilvl="8" w:tplc="06B23DEE" w:tentative="1">
      <w:start w:val="1"/>
      <w:numFmt w:val="lowerRoman"/>
      <w:lvlText w:val="%9."/>
      <w:lvlJc w:val="right"/>
      <w:pPr>
        <w:ind w:left="7560" w:hanging="180"/>
      </w:pPr>
    </w:lvl>
  </w:abstractNum>
  <w:abstractNum w:abstractNumId="11" w15:restartNumberingAfterBreak="0">
    <w:nsid w:val="52D3368F"/>
    <w:multiLevelType w:val="hybridMultilevel"/>
    <w:tmpl w:val="A13E4C4C"/>
    <w:lvl w:ilvl="0" w:tplc="112C2E3C">
      <w:start w:val="1"/>
      <w:numFmt w:val="decimal"/>
      <w:lvlText w:val="%1."/>
      <w:lvlJc w:val="left"/>
      <w:pPr>
        <w:ind w:left="5400" w:hanging="360"/>
      </w:pPr>
      <w:rPr>
        <w:rFonts w:ascii="Times New Roman" w:eastAsiaTheme="minorHAnsi" w:hAnsi="Times New Roman" w:cs="Times New Roman"/>
      </w:rPr>
    </w:lvl>
    <w:lvl w:ilvl="1" w:tplc="100858BE" w:tentative="1">
      <w:start w:val="1"/>
      <w:numFmt w:val="lowerLetter"/>
      <w:lvlText w:val="%2."/>
      <w:lvlJc w:val="left"/>
      <w:pPr>
        <w:ind w:left="6120" w:hanging="360"/>
      </w:pPr>
    </w:lvl>
    <w:lvl w:ilvl="2" w:tplc="DC1EE82A" w:tentative="1">
      <w:start w:val="1"/>
      <w:numFmt w:val="lowerRoman"/>
      <w:lvlText w:val="%3."/>
      <w:lvlJc w:val="right"/>
      <w:pPr>
        <w:ind w:left="6840" w:hanging="180"/>
      </w:pPr>
    </w:lvl>
    <w:lvl w:ilvl="3" w:tplc="4C98D830" w:tentative="1">
      <w:start w:val="1"/>
      <w:numFmt w:val="decimal"/>
      <w:lvlText w:val="%4."/>
      <w:lvlJc w:val="left"/>
      <w:pPr>
        <w:ind w:left="7560" w:hanging="360"/>
      </w:pPr>
    </w:lvl>
    <w:lvl w:ilvl="4" w:tplc="60620938" w:tentative="1">
      <w:start w:val="1"/>
      <w:numFmt w:val="lowerLetter"/>
      <w:lvlText w:val="%5."/>
      <w:lvlJc w:val="left"/>
      <w:pPr>
        <w:ind w:left="8280" w:hanging="360"/>
      </w:pPr>
    </w:lvl>
    <w:lvl w:ilvl="5" w:tplc="20FAA052" w:tentative="1">
      <w:start w:val="1"/>
      <w:numFmt w:val="lowerRoman"/>
      <w:lvlText w:val="%6."/>
      <w:lvlJc w:val="right"/>
      <w:pPr>
        <w:ind w:left="9000" w:hanging="180"/>
      </w:pPr>
    </w:lvl>
    <w:lvl w:ilvl="6" w:tplc="D696C576" w:tentative="1">
      <w:start w:val="1"/>
      <w:numFmt w:val="decimal"/>
      <w:lvlText w:val="%7."/>
      <w:lvlJc w:val="left"/>
      <w:pPr>
        <w:ind w:left="9720" w:hanging="360"/>
      </w:pPr>
    </w:lvl>
    <w:lvl w:ilvl="7" w:tplc="DCCC2410" w:tentative="1">
      <w:start w:val="1"/>
      <w:numFmt w:val="lowerLetter"/>
      <w:lvlText w:val="%8."/>
      <w:lvlJc w:val="left"/>
      <w:pPr>
        <w:ind w:left="10440" w:hanging="360"/>
      </w:pPr>
    </w:lvl>
    <w:lvl w:ilvl="8" w:tplc="D9D2E108" w:tentative="1">
      <w:start w:val="1"/>
      <w:numFmt w:val="lowerRoman"/>
      <w:lvlText w:val="%9."/>
      <w:lvlJc w:val="right"/>
      <w:pPr>
        <w:ind w:left="11160" w:hanging="180"/>
      </w:pPr>
    </w:lvl>
  </w:abstractNum>
  <w:abstractNum w:abstractNumId="12" w15:restartNumberingAfterBreak="0">
    <w:nsid w:val="54532B66"/>
    <w:multiLevelType w:val="hybridMultilevel"/>
    <w:tmpl w:val="5BCC1410"/>
    <w:lvl w:ilvl="0" w:tplc="19FA0128">
      <w:start w:val="1"/>
      <w:numFmt w:val="bullet"/>
      <w:lvlText w:val=""/>
      <w:lvlJc w:val="left"/>
      <w:pPr>
        <w:ind w:left="720" w:hanging="360"/>
      </w:pPr>
      <w:rPr>
        <w:rFonts w:ascii="Symbol" w:hAnsi="Symbol" w:hint="default"/>
      </w:rPr>
    </w:lvl>
    <w:lvl w:ilvl="1" w:tplc="A7D89854" w:tentative="1">
      <w:start w:val="1"/>
      <w:numFmt w:val="bullet"/>
      <w:lvlText w:val="o"/>
      <w:lvlJc w:val="left"/>
      <w:pPr>
        <w:ind w:left="1440" w:hanging="360"/>
      </w:pPr>
      <w:rPr>
        <w:rFonts w:ascii="Courier New" w:hAnsi="Courier New" w:cs="Courier New" w:hint="default"/>
      </w:rPr>
    </w:lvl>
    <w:lvl w:ilvl="2" w:tplc="76A645B2" w:tentative="1">
      <w:start w:val="1"/>
      <w:numFmt w:val="bullet"/>
      <w:lvlText w:val=""/>
      <w:lvlJc w:val="left"/>
      <w:pPr>
        <w:ind w:left="2160" w:hanging="360"/>
      </w:pPr>
      <w:rPr>
        <w:rFonts w:ascii="Wingdings" w:hAnsi="Wingdings" w:hint="default"/>
      </w:rPr>
    </w:lvl>
    <w:lvl w:ilvl="3" w:tplc="26224C48" w:tentative="1">
      <w:start w:val="1"/>
      <w:numFmt w:val="bullet"/>
      <w:lvlText w:val=""/>
      <w:lvlJc w:val="left"/>
      <w:pPr>
        <w:ind w:left="2880" w:hanging="360"/>
      </w:pPr>
      <w:rPr>
        <w:rFonts w:ascii="Symbol" w:hAnsi="Symbol" w:hint="default"/>
      </w:rPr>
    </w:lvl>
    <w:lvl w:ilvl="4" w:tplc="FF9A7034" w:tentative="1">
      <w:start w:val="1"/>
      <w:numFmt w:val="bullet"/>
      <w:lvlText w:val="o"/>
      <w:lvlJc w:val="left"/>
      <w:pPr>
        <w:ind w:left="3600" w:hanging="360"/>
      </w:pPr>
      <w:rPr>
        <w:rFonts w:ascii="Courier New" w:hAnsi="Courier New" w:cs="Courier New" w:hint="default"/>
      </w:rPr>
    </w:lvl>
    <w:lvl w:ilvl="5" w:tplc="F67CA8EE" w:tentative="1">
      <w:start w:val="1"/>
      <w:numFmt w:val="bullet"/>
      <w:lvlText w:val=""/>
      <w:lvlJc w:val="left"/>
      <w:pPr>
        <w:ind w:left="4320" w:hanging="360"/>
      </w:pPr>
      <w:rPr>
        <w:rFonts w:ascii="Wingdings" w:hAnsi="Wingdings" w:hint="default"/>
      </w:rPr>
    </w:lvl>
    <w:lvl w:ilvl="6" w:tplc="5C6624F0" w:tentative="1">
      <w:start w:val="1"/>
      <w:numFmt w:val="bullet"/>
      <w:lvlText w:val=""/>
      <w:lvlJc w:val="left"/>
      <w:pPr>
        <w:ind w:left="5040" w:hanging="360"/>
      </w:pPr>
      <w:rPr>
        <w:rFonts w:ascii="Symbol" w:hAnsi="Symbol" w:hint="default"/>
      </w:rPr>
    </w:lvl>
    <w:lvl w:ilvl="7" w:tplc="8C8093CC" w:tentative="1">
      <w:start w:val="1"/>
      <w:numFmt w:val="bullet"/>
      <w:lvlText w:val="o"/>
      <w:lvlJc w:val="left"/>
      <w:pPr>
        <w:ind w:left="5760" w:hanging="360"/>
      </w:pPr>
      <w:rPr>
        <w:rFonts w:ascii="Courier New" w:hAnsi="Courier New" w:cs="Courier New" w:hint="default"/>
      </w:rPr>
    </w:lvl>
    <w:lvl w:ilvl="8" w:tplc="9592AFE4" w:tentative="1">
      <w:start w:val="1"/>
      <w:numFmt w:val="bullet"/>
      <w:lvlText w:val=""/>
      <w:lvlJc w:val="left"/>
      <w:pPr>
        <w:ind w:left="6480" w:hanging="360"/>
      </w:pPr>
      <w:rPr>
        <w:rFonts w:ascii="Wingdings" w:hAnsi="Wingdings" w:hint="default"/>
      </w:rPr>
    </w:lvl>
  </w:abstractNum>
  <w:abstractNum w:abstractNumId="13" w15:restartNumberingAfterBreak="0">
    <w:nsid w:val="567A4916"/>
    <w:multiLevelType w:val="hybridMultilevel"/>
    <w:tmpl w:val="8A3A6304"/>
    <w:lvl w:ilvl="0" w:tplc="F4142FA4">
      <w:start w:val="1"/>
      <w:numFmt w:val="lowerRoman"/>
      <w:lvlText w:val="%1."/>
      <w:lvlJc w:val="left"/>
      <w:pPr>
        <w:ind w:left="2160" w:hanging="720"/>
      </w:pPr>
      <w:rPr>
        <w:rFonts w:hint="default"/>
      </w:rPr>
    </w:lvl>
    <w:lvl w:ilvl="1" w:tplc="0DBEA8CE" w:tentative="1">
      <w:start w:val="1"/>
      <w:numFmt w:val="lowerLetter"/>
      <w:lvlText w:val="%2."/>
      <w:lvlJc w:val="left"/>
      <w:pPr>
        <w:ind w:left="2520" w:hanging="360"/>
      </w:pPr>
    </w:lvl>
    <w:lvl w:ilvl="2" w:tplc="62888A44" w:tentative="1">
      <w:start w:val="1"/>
      <w:numFmt w:val="lowerRoman"/>
      <w:lvlText w:val="%3."/>
      <w:lvlJc w:val="right"/>
      <w:pPr>
        <w:ind w:left="3240" w:hanging="180"/>
      </w:pPr>
    </w:lvl>
    <w:lvl w:ilvl="3" w:tplc="E4D8F922" w:tentative="1">
      <w:start w:val="1"/>
      <w:numFmt w:val="decimal"/>
      <w:lvlText w:val="%4."/>
      <w:lvlJc w:val="left"/>
      <w:pPr>
        <w:ind w:left="3960" w:hanging="360"/>
      </w:pPr>
    </w:lvl>
    <w:lvl w:ilvl="4" w:tplc="55FABDDC" w:tentative="1">
      <w:start w:val="1"/>
      <w:numFmt w:val="lowerLetter"/>
      <w:lvlText w:val="%5."/>
      <w:lvlJc w:val="left"/>
      <w:pPr>
        <w:ind w:left="4680" w:hanging="360"/>
      </w:pPr>
    </w:lvl>
    <w:lvl w:ilvl="5" w:tplc="49860F72" w:tentative="1">
      <w:start w:val="1"/>
      <w:numFmt w:val="lowerRoman"/>
      <w:lvlText w:val="%6."/>
      <w:lvlJc w:val="right"/>
      <w:pPr>
        <w:ind w:left="5400" w:hanging="180"/>
      </w:pPr>
    </w:lvl>
    <w:lvl w:ilvl="6" w:tplc="C796706C" w:tentative="1">
      <w:start w:val="1"/>
      <w:numFmt w:val="decimal"/>
      <w:lvlText w:val="%7."/>
      <w:lvlJc w:val="left"/>
      <w:pPr>
        <w:ind w:left="6120" w:hanging="360"/>
      </w:pPr>
    </w:lvl>
    <w:lvl w:ilvl="7" w:tplc="60749616" w:tentative="1">
      <w:start w:val="1"/>
      <w:numFmt w:val="lowerLetter"/>
      <w:lvlText w:val="%8."/>
      <w:lvlJc w:val="left"/>
      <w:pPr>
        <w:ind w:left="6840" w:hanging="360"/>
      </w:pPr>
    </w:lvl>
    <w:lvl w:ilvl="8" w:tplc="5620960E" w:tentative="1">
      <w:start w:val="1"/>
      <w:numFmt w:val="lowerRoman"/>
      <w:lvlText w:val="%9."/>
      <w:lvlJc w:val="right"/>
      <w:pPr>
        <w:ind w:left="7560" w:hanging="180"/>
      </w:pPr>
    </w:lvl>
  </w:abstractNum>
  <w:abstractNum w:abstractNumId="14" w15:restartNumberingAfterBreak="0">
    <w:nsid w:val="598B7FD2"/>
    <w:multiLevelType w:val="hybridMultilevel"/>
    <w:tmpl w:val="F3025042"/>
    <w:lvl w:ilvl="0" w:tplc="478E7EB8">
      <w:start w:val="1"/>
      <w:numFmt w:val="lowerRoman"/>
      <w:lvlText w:val="%1."/>
      <w:lvlJc w:val="left"/>
      <w:pPr>
        <w:ind w:left="2880" w:hanging="720"/>
      </w:pPr>
      <w:rPr>
        <w:rFonts w:hint="default"/>
      </w:rPr>
    </w:lvl>
    <w:lvl w:ilvl="1" w:tplc="C14C2984" w:tentative="1">
      <w:start w:val="1"/>
      <w:numFmt w:val="lowerLetter"/>
      <w:lvlText w:val="%2."/>
      <w:lvlJc w:val="left"/>
      <w:pPr>
        <w:ind w:left="3240" w:hanging="360"/>
      </w:pPr>
    </w:lvl>
    <w:lvl w:ilvl="2" w:tplc="12442E26" w:tentative="1">
      <w:start w:val="1"/>
      <w:numFmt w:val="lowerRoman"/>
      <w:lvlText w:val="%3."/>
      <w:lvlJc w:val="right"/>
      <w:pPr>
        <w:ind w:left="3960" w:hanging="180"/>
      </w:pPr>
    </w:lvl>
    <w:lvl w:ilvl="3" w:tplc="BDFCE5D8" w:tentative="1">
      <w:start w:val="1"/>
      <w:numFmt w:val="decimal"/>
      <w:lvlText w:val="%4."/>
      <w:lvlJc w:val="left"/>
      <w:pPr>
        <w:ind w:left="4680" w:hanging="360"/>
      </w:pPr>
    </w:lvl>
    <w:lvl w:ilvl="4" w:tplc="287EBADC" w:tentative="1">
      <w:start w:val="1"/>
      <w:numFmt w:val="lowerLetter"/>
      <w:lvlText w:val="%5."/>
      <w:lvlJc w:val="left"/>
      <w:pPr>
        <w:ind w:left="5400" w:hanging="360"/>
      </w:pPr>
    </w:lvl>
    <w:lvl w:ilvl="5" w:tplc="25E8A39E" w:tentative="1">
      <w:start w:val="1"/>
      <w:numFmt w:val="lowerRoman"/>
      <w:lvlText w:val="%6."/>
      <w:lvlJc w:val="right"/>
      <w:pPr>
        <w:ind w:left="6120" w:hanging="180"/>
      </w:pPr>
    </w:lvl>
    <w:lvl w:ilvl="6" w:tplc="7BC267A2" w:tentative="1">
      <w:start w:val="1"/>
      <w:numFmt w:val="decimal"/>
      <w:lvlText w:val="%7."/>
      <w:lvlJc w:val="left"/>
      <w:pPr>
        <w:ind w:left="6840" w:hanging="360"/>
      </w:pPr>
    </w:lvl>
    <w:lvl w:ilvl="7" w:tplc="1242B436" w:tentative="1">
      <w:start w:val="1"/>
      <w:numFmt w:val="lowerLetter"/>
      <w:lvlText w:val="%8."/>
      <w:lvlJc w:val="left"/>
      <w:pPr>
        <w:ind w:left="7560" w:hanging="360"/>
      </w:pPr>
    </w:lvl>
    <w:lvl w:ilvl="8" w:tplc="06E4C9BA" w:tentative="1">
      <w:start w:val="1"/>
      <w:numFmt w:val="lowerRoman"/>
      <w:lvlText w:val="%9."/>
      <w:lvlJc w:val="right"/>
      <w:pPr>
        <w:ind w:left="8280" w:hanging="180"/>
      </w:pPr>
    </w:lvl>
  </w:abstractNum>
  <w:abstractNum w:abstractNumId="15" w15:restartNumberingAfterBreak="0">
    <w:nsid w:val="5E553DBD"/>
    <w:multiLevelType w:val="hybridMultilevel"/>
    <w:tmpl w:val="B86ECD66"/>
    <w:lvl w:ilvl="0" w:tplc="99FCFEA6">
      <w:start w:val="1"/>
      <w:numFmt w:val="upperLetter"/>
      <w:lvlText w:val="%1."/>
      <w:lvlJc w:val="left"/>
      <w:pPr>
        <w:ind w:left="1440" w:hanging="360"/>
      </w:pPr>
      <w:rPr>
        <w:rFonts w:hint="default"/>
      </w:rPr>
    </w:lvl>
    <w:lvl w:ilvl="1" w:tplc="EC7CD414" w:tentative="1">
      <w:start w:val="1"/>
      <w:numFmt w:val="lowerLetter"/>
      <w:lvlText w:val="%2."/>
      <w:lvlJc w:val="left"/>
      <w:pPr>
        <w:ind w:left="2160" w:hanging="360"/>
      </w:pPr>
    </w:lvl>
    <w:lvl w:ilvl="2" w:tplc="95985126" w:tentative="1">
      <w:start w:val="1"/>
      <w:numFmt w:val="lowerRoman"/>
      <w:lvlText w:val="%3."/>
      <w:lvlJc w:val="right"/>
      <w:pPr>
        <w:ind w:left="2880" w:hanging="180"/>
      </w:pPr>
    </w:lvl>
    <w:lvl w:ilvl="3" w:tplc="8286EF1C" w:tentative="1">
      <w:start w:val="1"/>
      <w:numFmt w:val="decimal"/>
      <w:lvlText w:val="%4."/>
      <w:lvlJc w:val="left"/>
      <w:pPr>
        <w:ind w:left="3600" w:hanging="360"/>
      </w:pPr>
    </w:lvl>
    <w:lvl w:ilvl="4" w:tplc="A57639EA" w:tentative="1">
      <w:start w:val="1"/>
      <w:numFmt w:val="lowerLetter"/>
      <w:lvlText w:val="%5."/>
      <w:lvlJc w:val="left"/>
      <w:pPr>
        <w:ind w:left="4320" w:hanging="360"/>
      </w:pPr>
    </w:lvl>
    <w:lvl w:ilvl="5" w:tplc="2CF044A0" w:tentative="1">
      <w:start w:val="1"/>
      <w:numFmt w:val="lowerRoman"/>
      <w:lvlText w:val="%6."/>
      <w:lvlJc w:val="right"/>
      <w:pPr>
        <w:ind w:left="5040" w:hanging="180"/>
      </w:pPr>
    </w:lvl>
    <w:lvl w:ilvl="6" w:tplc="16423CE2" w:tentative="1">
      <w:start w:val="1"/>
      <w:numFmt w:val="decimal"/>
      <w:lvlText w:val="%7."/>
      <w:lvlJc w:val="left"/>
      <w:pPr>
        <w:ind w:left="5760" w:hanging="360"/>
      </w:pPr>
    </w:lvl>
    <w:lvl w:ilvl="7" w:tplc="FDCC3A00" w:tentative="1">
      <w:start w:val="1"/>
      <w:numFmt w:val="lowerLetter"/>
      <w:lvlText w:val="%8."/>
      <w:lvlJc w:val="left"/>
      <w:pPr>
        <w:ind w:left="6480" w:hanging="360"/>
      </w:pPr>
    </w:lvl>
    <w:lvl w:ilvl="8" w:tplc="9BC099D2" w:tentative="1">
      <w:start w:val="1"/>
      <w:numFmt w:val="lowerRoman"/>
      <w:lvlText w:val="%9."/>
      <w:lvlJc w:val="right"/>
      <w:pPr>
        <w:ind w:left="7200" w:hanging="180"/>
      </w:pPr>
    </w:lvl>
  </w:abstractNum>
  <w:abstractNum w:abstractNumId="16" w15:restartNumberingAfterBreak="0">
    <w:nsid w:val="64E45B28"/>
    <w:multiLevelType w:val="hybridMultilevel"/>
    <w:tmpl w:val="A3B6E616"/>
    <w:lvl w:ilvl="0" w:tplc="3B48A0DC">
      <w:start w:val="1"/>
      <w:numFmt w:val="decimal"/>
      <w:lvlText w:val="%1."/>
      <w:lvlJc w:val="left"/>
      <w:pPr>
        <w:ind w:left="2160" w:hanging="360"/>
      </w:pPr>
      <w:rPr>
        <w:rFonts w:hint="default"/>
      </w:rPr>
    </w:lvl>
    <w:lvl w:ilvl="1" w:tplc="B53A0D96" w:tentative="1">
      <w:start w:val="1"/>
      <w:numFmt w:val="lowerLetter"/>
      <w:lvlText w:val="%2."/>
      <w:lvlJc w:val="left"/>
      <w:pPr>
        <w:ind w:left="2880" w:hanging="360"/>
      </w:pPr>
    </w:lvl>
    <w:lvl w:ilvl="2" w:tplc="8AD6AAA6" w:tentative="1">
      <w:start w:val="1"/>
      <w:numFmt w:val="lowerRoman"/>
      <w:lvlText w:val="%3."/>
      <w:lvlJc w:val="right"/>
      <w:pPr>
        <w:ind w:left="3600" w:hanging="180"/>
      </w:pPr>
    </w:lvl>
    <w:lvl w:ilvl="3" w:tplc="3BBE7434" w:tentative="1">
      <w:start w:val="1"/>
      <w:numFmt w:val="decimal"/>
      <w:lvlText w:val="%4."/>
      <w:lvlJc w:val="left"/>
      <w:pPr>
        <w:ind w:left="4320" w:hanging="360"/>
      </w:pPr>
    </w:lvl>
    <w:lvl w:ilvl="4" w:tplc="568CC3DA" w:tentative="1">
      <w:start w:val="1"/>
      <w:numFmt w:val="lowerLetter"/>
      <w:lvlText w:val="%5."/>
      <w:lvlJc w:val="left"/>
      <w:pPr>
        <w:ind w:left="5040" w:hanging="360"/>
      </w:pPr>
    </w:lvl>
    <w:lvl w:ilvl="5" w:tplc="28ACC18E" w:tentative="1">
      <w:start w:val="1"/>
      <w:numFmt w:val="lowerRoman"/>
      <w:lvlText w:val="%6."/>
      <w:lvlJc w:val="right"/>
      <w:pPr>
        <w:ind w:left="5760" w:hanging="180"/>
      </w:pPr>
    </w:lvl>
    <w:lvl w:ilvl="6" w:tplc="E94A55E2" w:tentative="1">
      <w:start w:val="1"/>
      <w:numFmt w:val="decimal"/>
      <w:lvlText w:val="%7."/>
      <w:lvlJc w:val="left"/>
      <w:pPr>
        <w:ind w:left="6480" w:hanging="360"/>
      </w:pPr>
    </w:lvl>
    <w:lvl w:ilvl="7" w:tplc="121ACEA2" w:tentative="1">
      <w:start w:val="1"/>
      <w:numFmt w:val="lowerLetter"/>
      <w:lvlText w:val="%8."/>
      <w:lvlJc w:val="left"/>
      <w:pPr>
        <w:ind w:left="7200" w:hanging="360"/>
      </w:pPr>
    </w:lvl>
    <w:lvl w:ilvl="8" w:tplc="B17439D4" w:tentative="1">
      <w:start w:val="1"/>
      <w:numFmt w:val="lowerRoman"/>
      <w:lvlText w:val="%9."/>
      <w:lvlJc w:val="right"/>
      <w:pPr>
        <w:ind w:left="7920" w:hanging="180"/>
      </w:pPr>
    </w:lvl>
  </w:abstractNum>
  <w:abstractNum w:abstractNumId="17" w15:restartNumberingAfterBreak="0">
    <w:nsid w:val="660F2543"/>
    <w:multiLevelType w:val="hybridMultilevel"/>
    <w:tmpl w:val="0444E976"/>
    <w:lvl w:ilvl="0" w:tplc="76EEE676">
      <w:start w:val="1"/>
      <w:numFmt w:val="lowerLetter"/>
      <w:lvlText w:val="%1."/>
      <w:lvlJc w:val="left"/>
      <w:pPr>
        <w:ind w:left="2160" w:hanging="360"/>
      </w:pPr>
      <w:rPr>
        <w:rFonts w:hint="default"/>
      </w:rPr>
    </w:lvl>
    <w:lvl w:ilvl="1" w:tplc="F82A12D6" w:tentative="1">
      <w:start w:val="1"/>
      <w:numFmt w:val="lowerLetter"/>
      <w:lvlText w:val="%2."/>
      <w:lvlJc w:val="left"/>
      <w:pPr>
        <w:ind w:left="2880" w:hanging="360"/>
      </w:pPr>
    </w:lvl>
    <w:lvl w:ilvl="2" w:tplc="DC4CDC26" w:tentative="1">
      <w:start w:val="1"/>
      <w:numFmt w:val="lowerRoman"/>
      <w:lvlText w:val="%3."/>
      <w:lvlJc w:val="right"/>
      <w:pPr>
        <w:ind w:left="3600" w:hanging="180"/>
      </w:pPr>
    </w:lvl>
    <w:lvl w:ilvl="3" w:tplc="236EA56A" w:tentative="1">
      <w:start w:val="1"/>
      <w:numFmt w:val="decimal"/>
      <w:lvlText w:val="%4."/>
      <w:lvlJc w:val="left"/>
      <w:pPr>
        <w:ind w:left="4320" w:hanging="360"/>
      </w:pPr>
    </w:lvl>
    <w:lvl w:ilvl="4" w:tplc="4AC01DCE" w:tentative="1">
      <w:start w:val="1"/>
      <w:numFmt w:val="lowerLetter"/>
      <w:lvlText w:val="%5."/>
      <w:lvlJc w:val="left"/>
      <w:pPr>
        <w:ind w:left="5040" w:hanging="360"/>
      </w:pPr>
    </w:lvl>
    <w:lvl w:ilvl="5" w:tplc="C0786B8A" w:tentative="1">
      <w:start w:val="1"/>
      <w:numFmt w:val="lowerRoman"/>
      <w:lvlText w:val="%6."/>
      <w:lvlJc w:val="right"/>
      <w:pPr>
        <w:ind w:left="5760" w:hanging="180"/>
      </w:pPr>
    </w:lvl>
    <w:lvl w:ilvl="6" w:tplc="2A9C321A" w:tentative="1">
      <w:start w:val="1"/>
      <w:numFmt w:val="decimal"/>
      <w:lvlText w:val="%7."/>
      <w:lvlJc w:val="left"/>
      <w:pPr>
        <w:ind w:left="6480" w:hanging="360"/>
      </w:pPr>
    </w:lvl>
    <w:lvl w:ilvl="7" w:tplc="61080326" w:tentative="1">
      <w:start w:val="1"/>
      <w:numFmt w:val="lowerLetter"/>
      <w:lvlText w:val="%8."/>
      <w:lvlJc w:val="left"/>
      <w:pPr>
        <w:ind w:left="7200" w:hanging="360"/>
      </w:pPr>
    </w:lvl>
    <w:lvl w:ilvl="8" w:tplc="191233F6" w:tentative="1">
      <w:start w:val="1"/>
      <w:numFmt w:val="lowerRoman"/>
      <w:lvlText w:val="%9."/>
      <w:lvlJc w:val="right"/>
      <w:pPr>
        <w:ind w:left="7920" w:hanging="180"/>
      </w:pPr>
    </w:lvl>
  </w:abstractNum>
  <w:abstractNum w:abstractNumId="18" w15:restartNumberingAfterBreak="0">
    <w:nsid w:val="69064F5D"/>
    <w:multiLevelType w:val="hybridMultilevel"/>
    <w:tmpl w:val="377ACD9A"/>
    <w:lvl w:ilvl="0" w:tplc="CF94E742">
      <w:start w:val="1"/>
      <w:numFmt w:val="lowerRoman"/>
      <w:lvlText w:val="%1."/>
      <w:lvlJc w:val="left"/>
      <w:pPr>
        <w:ind w:left="2880" w:hanging="720"/>
      </w:pPr>
      <w:rPr>
        <w:rFonts w:hint="default"/>
      </w:rPr>
    </w:lvl>
    <w:lvl w:ilvl="1" w:tplc="7A8001C0" w:tentative="1">
      <w:start w:val="1"/>
      <w:numFmt w:val="lowerLetter"/>
      <w:lvlText w:val="%2."/>
      <w:lvlJc w:val="left"/>
      <w:pPr>
        <w:ind w:left="3240" w:hanging="360"/>
      </w:pPr>
    </w:lvl>
    <w:lvl w:ilvl="2" w:tplc="72CEB31A" w:tentative="1">
      <w:start w:val="1"/>
      <w:numFmt w:val="lowerRoman"/>
      <w:lvlText w:val="%3."/>
      <w:lvlJc w:val="right"/>
      <w:pPr>
        <w:ind w:left="3960" w:hanging="180"/>
      </w:pPr>
    </w:lvl>
    <w:lvl w:ilvl="3" w:tplc="86E2F658" w:tentative="1">
      <w:start w:val="1"/>
      <w:numFmt w:val="decimal"/>
      <w:lvlText w:val="%4."/>
      <w:lvlJc w:val="left"/>
      <w:pPr>
        <w:ind w:left="4680" w:hanging="360"/>
      </w:pPr>
    </w:lvl>
    <w:lvl w:ilvl="4" w:tplc="48F0B1D0" w:tentative="1">
      <w:start w:val="1"/>
      <w:numFmt w:val="lowerLetter"/>
      <w:lvlText w:val="%5."/>
      <w:lvlJc w:val="left"/>
      <w:pPr>
        <w:ind w:left="5400" w:hanging="360"/>
      </w:pPr>
    </w:lvl>
    <w:lvl w:ilvl="5" w:tplc="23FE2492" w:tentative="1">
      <w:start w:val="1"/>
      <w:numFmt w:val="lowerRoman"/>
      <w:lvlText w:val="%6."/>
      <w:lvlJc w:val="right"/>
      <w:pPr>
        <w:ind w:left="6120" w:hanging="180"/>
      </w:pPr>
    </w:lvl>
    <w:lvl w:ilvl="6" w:tplc="6CFED3EA" w:tentative="1">
      <w:start w:val="1"/>
      <w:numFmt w:val="decimal"/>
      <w:lvlText w:val="%7."/>
      <w:lvlJc w:val="left"/>
      <w:pPr>
        <w:ind w:left="6840" w:hanging="360"/>
      </w:pPr>
    </w:lvl>
    <w:lvl w:ilvl="7" w:tplc="4D288E6A" w:tentative="1">
      <w:start w:val="1"/>
      <w:numFmt w:val="lowerLetter"/>
      <w:lvlText w:val="%8."/>
      <w:lvlJc w:val="left"/>
      <w:pPr>
        <w:ind w:left="7560" w:hanging="360"/>
      </w:pPr>
    </w:lvl>
    <w:lvl w:ilvl="8" w:tplc="DCC2B694" w:tentative="1">
      <w:start w:val="1"/>
      <w:numFmt w:val="lowerRoman"/>
      <w:lvlText w:val="%9."/>
      <w:lvlJc w:val="right"/>
      <w:pPr>
        <w:ind w:left="8280" w:hanging="180"/>
      </w:pPr>
    </w:lvl>
  </w:abstractNum>
  <w:abstractNum w:abstractNumId="19" w15:restartNumberingAfterBreak="0">
    <w:nsid w:val="768812BD"/>
    <w:multiLevelType w:val="hybridMultilevel"/>
    <w:tmpl w:val="7AE2ACD6"/>
    <w:lvl w:ilvl="0" w:tplc="1416EFF4">
      <w:start w:val="1"/>
      <w:numFmt w:val="decimal"/>
      <w:lvlText w:val="%1."/>
      <w:lvlJc w:val="left"/>
      <w:pPr>
        <w:ind w:left="1800" w:hanging="360"/>
      </w:pPr>
      <w:rPr>
        <w:rFonts w:hint="default"/>
      </w:rPr>
    </w:lvl>
    <w:lvl w:ilvl="1" w:tplc="1D44348E" w:tentative="1">
      <w:start w:val="1"/>
      <w:numFmt w:val="lowerLetter"/>
      <w:lvlText w:val="%2."/>
      <w:lvlJc w:val="left"/>
      <w:pPr>
        <w:ind w:left="2520" w:hanging="360"/>
      </w:pPr>
    </w:lvl>
    <w:lvl w:ilvl="2" w:tplc="BC9EA70E" w:tentative="1">
      <w:start w:val="1"/>
      <w:numFmt w:val="lowerRoman"/>
      <w:lvlText w:val="%3."/>
      <w:lvlJc w:val="right"/>
      <w:pPr>
        <w:ind w:left="3240" w:hanging="180"/>
      </w:pPr>
    </w:lvl>
    <w:lvl w:ilvl="3" w:tplc="689216A2" w:tentative="1">
      <w:start w:val="1"/>
      <w:numFmt w:val="decimal"/>
      <w:lvlText w:val="%4."/>
      <w:lvlJc w:val="left"/>
      <w:pPr>
        <w:ind w:left="3960" w:hanging="360"/>
      </w:pPr>
    </w:lvl>
    <w:lvl w:ilvl="4" w:tplc="C01EECD6" w:tentative="1">
      <w:start w:val="1"/>
      <w:numFmt w:val="lowerLetter"/>
      <w:lvlText w:val="%5."/>
      <w:lvlJc w:val="left"/>
      <w:pPr>
        <w:ind w:left="4680" w:hanging="360"/>
      </w:pPr>
    </w:lvl>
    <w:lvl w:ilvl="5" w:tplc="7B2CC114" w:tentative="1">
      <w:start w:val="1"/>
      <w:numFmt w:val="lowerRoman"/>
      <w:lvlText w:val="%6."/>
      <w:lvlJc w:val="right"/>
      <w:pPr>
        <w:ind w:left="5400" w:hanging="180"/>
      </w:pPr>
    </w:lvl>
    <w:lvl w:ilvl="6" w:tplc="9410C376" w:tentative="1">
      <w:start w:val="1"/>
      <w:numFmt w:val="decimal"/>
      <w:lvlText w:val="%7."/>
      <w:lvlJc w:val="left"/>
      <w:pPr>
        <w:ind w:left="6120" w:hanging="360"/>
      </w:pPr>
    </w:lvl>
    <w:lvl w:ilvl="7" w:tplc="3702A152" w:tentative="1">
      <w:start w:val="1"/>
      <w:numFmt w:val="lowerLetter"/>
      <w:lvlText w:val="%8."/>
      <w:lvlJc w:val="left"/>
      <w:pPr>
        <w:ind w:left="6840" w:hanging="360"/>
      </w:pPr>
    </w:lvl>
    <w:lvl w:ilvl="8" w:tplc="48C6406E" w:tentative="1">
      <w:start w:val="1"/>
      <w:numFmt w:val="lowerRoman"/>
      <w:lvlText w:val="%9."/>
      <w:lvlJc w:val="right"/>
      <w:pPr>
        <w:ind w:left="7560" w:hanging="180"/>
      </w:pPr>
    </w:lvl>
  </w:abstractNum>
  <w:abstractNum w:abstractNumId="20" w15:restartNumberingAfterBreak="0">
    <w:nsid w:val="7BB636D3"/>
    <w:multiLevelType w:val="hybridMultilevel"/>
    <w:tmpl w:val="2C80958A"/>
    <w:lvl w:ilvl="0" w:tplc="803E4BA2">
      <w:start w:val="1"/>
      <w:numFmt w:val="decimal"/>
      <w:lvlText w:val="%1."/>
      <w:lvlJc w:val="left"/>
      <w:pPr>
        <w:ind w:left="1800" w:hanging="360"/>
      </w:pPr>
      <w:rPr>
        <w:rFonts w:hint="default"/>
      </w:rPr>
    </w:lvl>
    <w:lvl w:ilvl="1" w:tplc="1DCA21B6" w:tentative="1">
      <w:start w:val="1"/>
      <w:numFmt w:val="lowerLetter"/>
      <w:lvlText w:val="%2."/>
      <w:lvlJc w:val="left"/>
      <w:pPr>
        <w:ind w:left="2520" w:hanging="360"/>
      </w:pPr>
    </w:lvl>
    <w:lvl w:ilvl="2" w:tplc="87DEEC24" w:tentative="1">
      <w:start w:val="1"/>
      <w:numFmt w:val="lowerRoman"/>
      <w:lvlText w:val="%3."/>
      <w:lvlJc w:val="right"/>
      <w:pPr>
        <w:ind w:left="3240" w:hanging="180"/>
      </w:pPr>
    </w:lvl>
    <w:lvl w:ilvl="3" w:tplc="D9123442" w:tentative="1">
      <w:start w:val="1"/>
      <w:numFmt w:val="decimal"/>
      <w:lvlText w:val="%4."/>
      <w:lvlJc w:val="left"/>
      <w:pPr>
        <w:ind w:left="3960" w:hanging="360"/>
      </w:pPr>
    </w:lvl>
    <w:lvl w:ilvl="4" w:tplc="44C23510" w:tentative="1">
      <w:start w:val="1"/>
      <w:numFmt w:val="lowerLetter"/>
      <w:lvlText w:val="%5."/>
      <w:lvlJc w:val="left"/>
      <w:pPr>
        <w:ind w:left="4680" w:hanging="360"/>
      </w:pPr>
    </w:lvl>
    <w:lvl w:ilvl="5" w:tplc="F10C1C86" w:tentative="1">
      <w:start w:val="1"/>
      <w:numFmt w:val="lowerRoman"/>
      <w:lvlText w:val="%6."/>
      <w:lvlJc w:val="right"/>
      <w:pPr>
        <w:ind w:left="5400" w:hanging="180"/>
      </w:pPr>
    </w:lvl>
    <w:lvl w:ilvl="6" w:tplc="8DC4134C" w:tentative="1">
      <w:start w:val="1"/>
      <w:numFmt w:val="decimal"/>
      <w:lvlText w:val="%7."/>
      <w:lvlJc w:val="left"/>
      <w:pPr>
        <w:ind w:left="6120" w:hanging="360"/>
      </w:pPr>
    </w:lvl>
    <w:lvl w:ilvl="7" w:tplc="B5120D02" w:tentative="1">
      <w:start w:val="1"/>
      <w:numFmt w:val="lowerLetter"/>
      <w:lvlText w:val="%8."/>
      <w:lvlJc w:val="left"/>
      <w:pPr>
        <w:ind w:left="6840" w:hanging="360"/>
      </w:pPr>
    </w:lvl>
    <w:lvl w:ilvl="8" w:tplc="8912EC38" w:tentative="1">
      <w:start w:val="1"/>
      <w:numFmt w:val="lowerRoman"/>
      <w:lvlText w:val="%9."/>
      <w:lvlJc w:val="right"/>
      <w:pPr>
        <w:ind w:left="7560" w:hanging="180"/>
      </w:pPr>
    </w:lvl>
  </w:abstractNum>
  <w:abstractNum w:abstractNumId="21" w15:restartNumberingAfterBreak="0">
    <w:nsid w:val="7CB878C7"/>
    <w:multiLevelType w:val="hybridMultilevel"/>
    <w:tmpl w:val="119009FA"/>
    <w:lvl w:ilvl="0" w:tplc="0226E270">
      <w:start w:val="1"/>
      <w:numFmt w:val="decimal"/>
      <w:lvlText w:val="%1."/>
      <w:lvlJc w:val="left"/>
      <w:pPr>
        <w:ind w:left="1800" w:hanging="360"/>
      </w:pPr>
      <w:rPr>
        <w:rFonts w:hint="default"/>
      </w:rPr>
    </w:lvl>
    <w:lvl w:ilvl="1" w:tplc="89DEA724" w:tentative="1">
      <w:start w:val="1"/>
      <w:numFmt w:val="lowerLetter"/>
      <w:lvlText w:val="%2."/>
      <w:lvlJc w:val="left"/>
      <w:pPr>
        <w:ind w:left="2520" w:hanging="360"/>
      </w:pPr>
    </w:lvl>
    <w:lvl w:ilvl="2" w:tplc="8B4A0476" w:tentative="1">
      <w:start w:val="1"/>
      <w:numFmt w:val="lowerRoman"/>
      <w:lvlText w:val="%3."/>
      <w:lvlJc w:val="right"/>
      <w:pPr>
        <w:ind w:left="3240" w:hanging="180"/>
      </w:pPr>
    </w:lvl>
    <w:lvl w:ilvl="3" w:tplc="70F61814" w:tentative="1">
      <w:start w:val="1"/>
      <w:numFmt w:val="decimal"/>
      <w:lvlText w:val="%4."/>
      <w:lvlJc w:val="left"/>
      <w:pPr>
        <w:ind w:left="3960" w:hanging="360"/>
      </w:pPr>
    </w:lvl>
    <w:lvl w:ilvl="4" w:tplc="3E243C84" w:tentative="1">
      <w:start w:val="1"/>
      <w:numFmt w:val="lowerLetter"/>
      <w:lvlText w:val="%5."/>
      <w:lvlJc w:val="left"/>
      <w:pPr>
        <w:ind w:left="4680" w:hanging="360"/>
      </w:pPr>
    </w:lvl>
    <w:lvl w:ilvl="5" w:tplc="24C26B24" w:tentative="1">
      <w:start w:val="1"/>
      <w:numFmt w:val="lowerRoman"/>
      <w:lvlText w:val="%6."/>
      <w:lvlJc w:val="right"/>
      <w:pPr>
        <w:ind w:left="5400" w:hanging="180"/>
      </w:pPr>
    </w:lvl>
    <w:lvl w:ilvl="6" w:tplc="9EF81ECC" w:tentative="1">
      <w:start w:val="1"/>
      <w:numFmt w:val="decimal"/>
      <w:lvlText w:val="%7."/>
      <w:lvlJc w:val="left"/>
      <w:pPr>
        <w:ind w:left="6120" w:hanging="360"/>
      </w:pPr>
    </w:lvl>
    <w:lvl w:ilvl="7" w:tplc="E0AA76A6" w:tentative="1">
      <w:start w:val="1"/>
      <w:numFmt w:val="lowerLetter"/>
      <w:lvlText w:val="%8."/>
      <w:lvlJc w:val="left"/>
      <w:pPr>
        <w:ind w:left="6840" w:hanging="360"/>
      </w:pPr>
    </w:lvl>
    <w:lvl w:ilvl="8" w:tplc="59E29244" w:tentative="1">
      <w:start w:val="1"/>
      <w:numFmt w:val="lowerRoman"/>
      <w:lvlText w:val="%9."/>
      <w:lvlJc w:val="right"/>
      <w:pPr>
        <w:ind w:left="7560" w:hanging="180"/>
      </w:pPr>
    </w:lvl>
  </w:abstractNum>
  <w:abstractNum w:abstractNumId="22" w15:restartNumberingAfterBreak="0">
    <w:nsid w:val="7D1C6B9C"/>
    <w:multiLevelType w:val="hybridMultilevel"/>
    <w:tmpl w:val="016A816A"/>
    <w:lvl w:ilvl="0" w:tplc="4060ECE8">
      <w:start w:val="1"/>
      <w:numFmt w:val="decimal"/>
      <w:lvlText w:val="%1."/>
      <w:lvlJc w:val="left"/>
      <w:pPr>
        <w:ind w:left="1800" w:hanging="360"/>
      </w:pPr>
      <w:rPr>
        <w:rFonts w:hint="default"/>
      </w:rPr>
    </w:lvl>
    <w:lvl w:ilvl="1" w:tplc="33385E16" w:tentative="1">
      <w:start w:val="1"/>
      <w:numFmt w:val="lowerLetter"/>
      <w:lvlText w:val="%2."/>
      <w:lvlJc w:val="left"/>
      <w:pPr>
        <w:ind w:left="2520" w:hanging="360"/>
      </w:pPr>
    </w:lvl>
    <w:lvl w:ilvl="2" w:tplc="03C63C24" w:tentative="1">
      <w:start w:val="1"/>
      <w:numFmt w:val="lowerRoman"/>
      <w:lvlText w:val="%3."/>
      <w:lvlJc w:val="right"/>
      <w:pPr>
        <w:ind w:left="3240" w:hanging="180"/>
      </w:pPr>
    </w:lvl>
    <w:lvl w:ilvl="3" w:tplc="9AD0BF2E" w:tentative="1">
      <w:start w:val="1"/>
      <w:numFmt w:val="decimal"/>
      <w:lvlText w:val="%4."/>
      <w:lvlJc w:val="left"/>
      <w:pPr>
        <w:ind w:left="3960" w:hanging="360"/>
      </w:pPr>
    </w:lvl>
    <w:lvl w:ilvl="4" w:tplc="CED2E5A8" w:tentative="1">
      <w:start w:val="1"/>
      <w:numFmt w:val="lowerLetter"/>
      <w:lvlText w:val="%5."/>
      <w:lvlJc w:val="left"/>
      <w:pPr>
        <w:ind w:left="4680" w:hanging="360"/>
      </w:pPr>
    </w:lvl>
    <w:lvl w:ilvl="5" w:tplc="FA1C8AFC" w:tentative="1">
      <w:start w:val="1"/>
      <w:numFmt w:val="lowerRoman"/>
      <w:lvlText w:val="%6."/>
      <w:lvlJc w:val="right"/>
      <w:pPr>
        <w:ind w:left="5400" w:hanging="180"/>
      </w:pPr>
    </w:lvl>
    <w:lvl w:ilvl="6" w:tplc="5F34C41C" w:tentative="1">
      <w:start w:val="1"/>
      <w:numFmt w:val="decimal"/>
      <w:lvlText w:val="%7."/>
      <w:lvlJc w:val="left"/>
      <w:pPr>
        <w:ind w:left="6120" w:hanging="360"/>
      </w:pPr>
    </w:lvl>
    <w:lvl w:ilvl="7" w:tplc="E8221F9A" w:tentative="1">
      <w:start w:val="1"/>
      <w:numFmt w:val="lowerLetter"/>
      <w:lvlText w:val="%8."/>
      <w:lvlJc w:val="left"/>
      <w:pPr>
        <w:ind w:left="6840" w:hanging="360"/>
      </w:pPr>
    </w:lvl>
    <w:lvl w:ilvl="8" w:tplc="A8E60368" w:tentative="1">
      <w:start w:val="1"/>
      <w:numFmt w:val="lowerRoman"/>
      <w:lvlText w:val="%9."/>
      <w:lvlJc w:val="right"/>
      <w:pPr>
        <w:ind w:left="7560" w:hanging="180"/>
      </w:pPr>
    </w:lvl>
  </w:abstractNum>
  <w:abstractNum w:abstractNumId="23" w15:restartNumberingAfterBreak="0">
    <w:nsid w:val="7FBA46BE"/>
    <w:multiLevelType w:val="hybridMultilevel"/>
    <w:tmpl w:val="7EF622EE"/>
    <w:lvl w:ilvl="0" w:tplc="9814A7A8">
      <w:start w:val="1"/>
      <w:numFmt w:val="lowerLetter"/>
      <w:lvlText w:val="%1."/>
      <w:lvlJc w:val="left"/>
      <w:pPr>
        <w:ind w:left="2160" w:hanging="360"/>
      </w:pPr>
      <w:rPr>
        <w:rFonts w:hint="default"/>
      </w:rPr>
    </w:lvl>
    <w:lvl w:ilvl="1" w:tplc="492EBD3A" w:tentative="1">
      <w:start w:val="1"/>
      <w:numFmt w:val="lowerLetter"/>
      <w:lvlText w:val="%2."/>
      <w:lvlJc w:val="left"/>
      <w:pPr>
        <w:ind w:left="2880" w:hanging="360"/>
      </w:pPr>
    </w:lvl>
    <w:lvl w:ilvl="2" w:tplc="F05475A0" w:tentative="1">
      <w:start w:val="1"/>
      <w:numFmt w:val="lowerRoman"/>
      <w:lvlText w:val="%3."/>
      <w:lvlJc w:val="right"/>
      <w:pPr>
        <w:ind w:left="3600" w:hanging="180"/>
      </w:pPr>
    </w:lvl>
    <w:lvl w:ilvl="3" w:tplc="D4ECEDA6" w:tentative="1">
      <w:start w:val="1"/>
      <w:numFmt w:val="decimal"/>
      <w:lvlText w:val="%4."/>
      <w:lvlJc w:val="left"/>
      <w:pPr>
        <w:ind w:left="4320" w:hanging="360"/>
      </w:pPr>
    </w:lvl>
    <w:lvl w:ilvl="4" w:tplc="97B80858" w:tentative="1">
      <w:start w:val="1"/>
      <w:numFmt w:val="lowerLetter"/>
      <w:lvlText w:val="%5."/>
      <w:lvlJc w:val="left"/>
      <w:pPr>
        <w:ind w:left="5040" w:hanging="360"/>
      </w:pPr>
    </w:lvl>
    <w:lvl w:ilvl="5" w:tplc="6A1414BA" w:tentative="1">
      <w:start w:val="1"/>
      <w:numFmt w:val="lowerRoman"/>
      <w:lvlText w:val="%6."/>
      <w:lvlJc w:val="right"/>
      <w:pPr>
        <w:ind w:left="5760" w:hanging="180"/>
      </w:pPr>
    </w:lvl>
    <w:lvl w:ilvl="6" w:tplc="7BC48D52" w:tentative="1">
      <w:start w:val="1"/>
      <w:numFmt w:val="decimal"/>
      <w:lvlText w:val="%7."/>
      <w:lvlJc w:val="left"/>
      <w:pPr>
        <w:ind w:left="6480" w:hanging="360"/>
      </w:pPr>
    </w:lvl>
    <w:lvl w:ilvl="7" w:tplc="0D6AD626" w:tentative="1">
      <w:start w:val="1"/>
      <w:numFmt w:val="lowerLetter"/>
      <w:lvlText w:val="%8."/>
      <w:lvlJc w:val="left"/>
      <w:pPr>
        <w:ind w:left="7200" w:hanging="360"/>
      </w:pPr>
    </w:lvl>
    <w:lvl w:ilvl="8" w:tplc="F9B4FE96" w:tentative="1">
      <w:start w:val="1"/>
      <w:numFmt w:val="lowerRoman"/>
      <w:lvlText w:val="%9."/>
      <w:lvlJc w:val="right"/>
      <w:pPr>
        <w:ind w:left="7920" w:hanging="180"/>
      </w:pPr>
    </w:lvl>
  </w:abstractNum>
  <w:num w:numId="1">
    <w:abstractNumId w:val="8"/>
  </w:num>
  <w:num w:numId="2">
    <w:abstractNumId w:val="15"/>
  </w:num>
  <w:num w:numId="3">
    <w:abstractNumId w:val="20"/>
  </w:num>
  <w:num w:numId="4">
    <w:abstractNumId w:val="10"/>
  </w:num>
  <w:num w:numId="5">
    <w:abstractNumId w:val="0"/>
  </w:num>
  <w:num w:numId="6">
    <w:abstractNumId w:val="3"/>
  </w:num>
  <w:num w:numId="7">
    <w:abstractNumId w:val="5"/>
  </w:num>
  <w:num w:numId="8">
    <w:abstractNumId w:val="19"/>
  </w:num>
  <w:num w:numId="9">
    <w:abstractNumId w:val="23"/>
  </w:num>
  <w:num w:numId="10">
    <w:abstractNumId w:val="6"/>
  </w:num>
  <w:num w:numId="11">
    <w:abstractNumId w:val="2"/>
  </w:num>
  <w:num w:numId="12">
    <w:abstractNumId w:val="18"/>
  </w:num>
  <w:num w:numId="13">
    <w:abstractNumId w:val="14"/>
  </w:num>
  <w:num w:numId="14">
    <w:abstractNumId w:val="9"/>
  </w:num>
  <w:num w:numId="15">
    <w:abstractNumId w:val="22"/>
  </w:num>
  <w:num w:numId="16">
    <w:abstractNumId w:val="7"/>
  </w:num>
  <w:num w:numId="17">
    <w:abstractNumId w:val="11"/>
  </w:num>
  <w:num w:numId="18">
    <w:abstractNumId w:val="21"/>
  </w:num>
  <w:num w:numId="19">
    <w:abstractNumId w:val="16"/>
  </w:num>
  <w:num w:numId="20">
    <w:abstractNumId w:val="4"/>
  </w:num>
  <w:num w:numId="21">
    <w:abstractNumId w:val="1"/>
  </w:num>
  <w:num w:numId="22">
    <w:abstractNumId w:val="12"/>
  </w:num>
  <w:num w:numId="23">
    <w:abstractNumId w:val="13"/>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03B"/>
    <w:rsid w:val="00015661"/>
    <w:rsid w:val="00093EEF"/>
    <w:rsid w:val="0009709D"/>
    <w:rsid w:val="000A06B7"/>
    <w:rsid w:val="00107677"/>
    <w:rsid w:val="0016141D"/>
    <w:rsid w:val="00164673"/>
    <w:rsid w:val="00175879"/>
    <w:rsid w:val="00175EC2"/>
    <w:rsid w:val="001A422E"/>
    <w:rsid w:val="001B704D"/>
    <w:rsid w:val="00234F7A"/>
    <w:rsid w:val="00256654"/>
    <w:rsid w:val="00262D4F"/>
    <w:rsid w:val="002656E7"/>
    <w:rsid w:val="0029767E"/>
    <w:rsid w:val="002D11C9"/>
    <w:rsid w:val="0035339B"/>
    <w:rsid w:val="00381F92"/>
    <w:rsid w:val="00397E52"/>
    <w:rsid w:val="003F053F"/>
    <w:rsid w:val="003F5D42"/>
    <w:rsid w:val="00442464"/>
    <w:rsid w:val="00453589"/>
    <w:rsid w:val="00474228"/>
    <w:rsid w:val="004A1A7F"/>
    <w:rsid w:val="005338FE"/>
    <w:rsid w:val="00551AEB"/>
    <w:rsid w:val="005559B0"/>
    <w:rsid w:val="005626A7"/>
    <w:rsid w:val="00572196"/>
    <w:rsid w:val="00572F48"/>
    <w:rsid w:val="005A157B"/>
    <w:rsid w:val="005B1885"/>
    <w:rsid w:val="005B669A"/>
    <w:rsid w:val="005E6527"/>
    <w:rsid w:val="00607063"/>
    <w:rsid w:val="00615876"/>
    <w:rsid w:val="00623CED"/>
    <w:rsid w:val="00635006"/>
    <w:rsid w:val="006A33B2"/>
    <w:rsid w:val="006E6FF3"/>
    <w:rsid w:val="0072014A"/>
    <w:rsid w:val="0073005C"/>
    <w:rsid w:val="00762BC3"/>
    <w:rsid w:val="00763D3E"/>
    <w:rsid w:val="0078003F"/>
    <w:rsid w:val="007A0E94"/>
    <w:rsid w:val="007B3B8B"/>
    <w:rsid w:val="007B7BF5"/>
    <w:rsid w:val="007D5BEA"/>
    <w:rsid w:val="00870C45"/>
    <w:rsid w:val="0087383B"/>
    <w:rsid w:val="008A3983"/>
    <w:rsid w:val="008A7E65"/>
    <w:rsid w:val="008C6EB0"/>
    <w:rsid w:val="008F494E"/>
    <w:rsid w:val="008F5938"/>
    <w:rsid w:val="0092302F"/>
    <w:rsid w:val="009262B9"/>
    <w:rsid w:val="00941CE3"/>
    <w:rsid w:val="00990858"/>
    <w:rsid w:val="009A24C5"/>
    <w:rsid w:val="009C3EBA"/>
    <w:rsid w:val="009F2C78"/>
    <w:rsid w:val="00A2605B"/>
    <w:rsid w:val="00AD69E3"/>
    <w:rsid w:val="00B3719D"/>
    <w:rsid w:val="00B65C6D"/>
    <w:rsid w:val="00B66C71"/>
    <w:rsid w:val="00BA2E52"/>
    <w:rsid w:val="00BE4BD3"/>
    <w:rsid w:val="00C1441D"/>
    <w:rsid w:val="00C1703B"/>
    <w:rsid w:val="00C41D60"/>
    <w:rsid w:val="00C473DB"/>
    <w:rsid w:val="00C6398F"/>
    <w:rsid w:val="00C7273E"/>
    <w:rsid w:val="00C72BB8"/>
    <w:rsid w:val="00C92718"/>
    <w:rsid w:val="00CB03AA"/>
    <w:rsid w:val="00D03AE3"/>
    <w:rsid w:val="00D23328"/>
    <w:rsid w:val="00D54957"/>
    <w:rsid w:val="00D80C62"/>
    <w:rsid w:val="00DA2365"/>
    <w:rsid w:val="00DB1231"/>
    <w:rsid w:val="00DC0D82"/>
    <w:rsid w:val="00DD36CE"/>
    <w:rsid w:val="00E1494B"/>
    <w:rsid w:val="00E15417"/>
    <w:rsid w:val="00E41AC7"/>
    <w:rsid w:val="00E50E35"/>
    <w:rsid w:val="00E65D16"/>
    <w:rsid w:val="00E7554A"/>
    <w:rsid w:val="00ED0FFB"/>
    <w:rsid w:val="00EF39BF"/>
    <w:rsid w:val="00F31B65"/>
    <w:rsid w:val="00F459E9"/>
    <w:rsid w:val="00F465A6"/>
    <w:rsid w:val="00F63732"/>
    <w:rsid w:val="00F64875"/>
    <w:rsid w:val="00FE580B"/>
    <w:rsid w:val="00FF1A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EEF782-560A-4A3F-A107-A2971CF52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703B"/>
    <w:pPr>
      <w:ind w:left="720"/>
      <w:contextualSpacing/>
    </w:pPr>
  </w:style>
  <w:style w:type="character" w:styleId="Emphasis">
    <w:name w:val="Emphasis"/>
    <w:basedOn w:val="DefaultParagraphFont"/>
    <w:uiPriority w:val="20"/>
    <w:qFormat/>
    <w:rsid w:val="00C473DB"/>
    <w:rPr>
      <w:i/>
      <w:iCs/>
    </w:rPr>
  </w:style>
  <w:style w:type="paragraph" w:styleId="BalloonText">
    <w:name w:val="Balloon Text"/>
    <w:basedOn w:val="Normal"/>
    <w:link w:val="BalloonTextChar"/>
    <w:uiPriority w:val="99"/>
    <w:semiHidden/>
    <w:unhideWhenUsed/>
    <w:rsid w:val="001B70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704D"/>
    <w:rPr>
      <w:rFonts w:ascii="Segoe UI" w:hAnsi="Segoe UI" w:cs="Segoe UI"/>
      <w:sz w:val="18"/>
      <w:szCs w:val="18"/>
    </w:rPr>
  </w:style>
  <w:style w:type="character" w:styleId="PlaceholderText">
    <w:name w:val="Placeholder Text"/>
    <w:basedOn w:val="DefaultParagraphFont"/>
    <w:uiPriority w:val="99"/>
    <w:semiHidden/>
    <w:rsid w:val="00763D3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3099</Words>
  <Characters>16862</Characters>
  <Application>Microsoft Office Word</Application>
  <DocSecurity>4</DocSecurity>
  <PresentationFormat>15|.DOCX</PresentationFormat>
  <Lines>401</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Nicole Golino</dc:creator>
  <cp:lastModifiedBy>Eric Green</cp:lastModifiedBy>
  <cp:revision>2</cp:revision>
  <dcterms:created xsi:type="dcterms:W3CDTF">2020-11-13T20:04:00Z</dcterms:created>
  <dcterms:modified xsi:type="dcterms:W3CDTF">2020-11-13T20:04:00Z</dcterms:modified>
</cp:coreProperties>
</file>